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76"/>
      </w:tblGrid>
      <w:tr w14:paraId="444E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31" w:hRule="exact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795570">
            <w:pPr>
              <w:pStyle w:val="9"/>
            </w:pPr>
            <w:bookmarkStart w:id="1" w:name="_GoBack"/>
            <w:bookmarkEnd w:id="1"/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560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35" w:hRule="exact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46967">
            <w:pPr>
              <w:pStyle w:val="9"/>
              <w:jc w:val="center"/>
            </w:pPr>
            <w:r>
              <w:rPr>
                <w:sz w:val="48"/>
              </w:rPr>
              <w:t>Распоряжение Правительства РФ от 17.11.2023 N 3233-р</w:t>
            </w:r>
            <w:r>
              <w:rPr>
                <w:sz w:val="48"/>
              </w:rPr>
              <w:br w:type="textWrapping"/>
            </w:r>
            <w:r>
              <w:rPr>
                <w:sz w:val="48"/>
              </w:rPr>
              <w:t>&lt;Об утверждении Плана мероприятий по реализации Стратегии комплексной безопасности детей в Российской Федерации на период до 2030 года&gt;</w:t>
            </w:r>
          </w:p>
        </w:tc>
      </w:tr>
      <w:tr w14:paraId="17CB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31" w:hRule="exact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03A113">
            <w:pPr>
              <w:pStyle w:val="9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fldChar w:fldCharType="begin"/>
            </w:r>
            <w:r>
              <w:instrText xml:space="preserve"> HYPERLINK "https://www.consultant.ru" \o "Ссылка на КонсультантПлюс" \h </w:instrText>
            </w:r>
            <w:r>
              <w:fldChar w:fldCharType="separate"/>
            </w:r>
            <w:r>
              <w:rPr>
                <w:b/>
                <w:color w:val="0000FF"/>
                <w:sz w:val="28"/>
              </w:rPr>
              <w:t>КонсультантПлюс</w:t>
            </w:r>
            <w:r>
              <w:rPr>
                <w:b/>
                <w:color w:val="0000FF"/>
                <w:sz w:val="28"/>
              </w:rPr>
              <w:br w:type="textWrapping"/>
            </w:r>
            <w:r>
              <w:rPr>
                <w:b/>
                <w:color w:val="0000FF"/>
                <w:sz w:val="28"/>
              </w:rPr>
              <w:br w:type="textWrapping"/>
            </w:r>
            <w:r>
              <w:rPr>
                <w:b/>
                <w:color w:val="0000FF"/>
                <w:sz w:val="28"/>
              </w:rPr>
              <w:fldChar w:fldCharType="end"/>
            </w:r>
            <w:r>
              <w:fldChar w:fldCharType="begin"/>
            </w:r>
            <w:r>
              <w:instrText xml:space="preserve"> HYPERLINK "https://www.consultant.ru" \o "Ссылка на КонсультантПлюс" \h </w:instrText>
            </w:r>
            <w:r>
              <w:fldChar w:fldCharType="separate"/>
            </w:r>
            <w:r>
              <w:rPr>
                <w:b/>
                <w:color w:val="0000FF"/>
                <w:sz w:val="28"/>
              </w:rPr>
              <w:t>www.consultant.ru</w:t>
            </w:r>
            <w:r>
              <w:rPr>
                <w:b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 w:type="textWrapping"/>
            </w:r>
            <w:r>
              <w:rPr>
                <w:sz w:val="28"/>
              </w:rPr>
              <w:br w:type="textWrapping"/>
            </w:r>
            <w:r>
              <w:rPr>
                <w:sz w:val="28"/>
              </w:rPr>
              <w:t>Дата сохранения: 21.12.2023</w:t>
            </w:r>
            <w:r>
              <w:rPr>
                <w:sz w:val="28"/>
              </w:rPr>
              <w:br w:type="textWrapping"/>
            </w:r>
            <w:r>
              <w:rPr>
                <w:sz w:val="28"/>
              </w:rPr>
              <w:t> </w:t>
            </w:r>
          </w:p>
        </w:tc>
      </w:tr>
    </w:tbl>
    <w:p w14:paraId="184F98AE">
      <w:pPr>
        <w:sectPr>
          <w:pgSz w:w="11906" w:h="16838"/>
          <w:pgMar w:top="841" w:right="595" w:bottom="841" w:left="595" w:header="0" w:footer="0" w:gutter="0"/>
          <w:cols w:space="720" w:num="1"/>
          <w:titlePg/>
        </w:sectPr>
      </w:pPr>
    </w:p>
    <w:p w14:paraId="4DC4012C">
      <w:pPr>
        <w:pStyle w:val="4"/>
        <w:jc w:val="both"/>
        <w:outlineLvl w:val="0"/>
      </w:pPr>
    </w:p>
    <w:p w14:paraId="44370B97">
      <w:pPr>
        <w:pStyle w:val="6"/>
        <w:jc w:val="center"/>
        <w:outlineLvl w:val="0"/>
      </w:pPr>
      <w:r>
        <w:rPr>
          <w:sz w:val="20"/>
        </w:rPr>
        <w:t>ПРАВИТЕЛЬСТВО РОССИЙСКОЙ ФЕДЕРАЦИИ</w:t>
      </w:r>
    </w:p>
    <w:p w14:paraId="14745C10">
      <w:pPr>
        <w:pStyle w:val="6"/>
        <w:jc w:val="center"/>
      </w:pPr>
    </w:p>
    <w:p w14:paraId="42F29FFD">
      <w:pPr>
        <w:pStyle w:val="6"/>
        <w:jc w:val="center"/>
      </w:pPr>
      <w:r>
        <w:rPr>
          <w:sz w:val="20"/>
        </w:rPr>
        <w:t>РАСПОРЯЖЕНИЕ</w:t>
      </w:r>
    </w:p>
    <w:p w14:paraId="44B027CE">
      <w:pPr>
        <w:pStyle w:val="6"/>
        <w:jc w:val="center"/>
      </w:pPr>
      <w:r>
        <w:rPr>
          <w:sz w:val="20"/>
        </w:rPr>
        <w:t>от 17 ноября 2023 г. N 3233-р</w:t>
      </w:r>
    </w:p>
    <w:p w14:paraId="55108928">
      <w:pPr>
        <w:pStyle w:val="4"/>
        <w:jc w:val="both"/>
      </w:pPr>
    </w:p>
    <w:p w14:paraId="43B78BD1">
      <w:pPr>
        <w:pStyle w:val="4"/>
        <w:ind w:firstLine="540"/>
        <w:jc w:val="both"/>
      </w:pPr>
      <w:r>
        <w:rPr>
          <w:sz w:val="20"/>
        </w:rPr>
        <w:t xml:space="preserve">1. Во исполнение </w:t>
      </w:r>
      <w:r>
        <w:fldChar w:fldCharType="begin"/>
      </w:r>
      <w:r>
        <w:instrText xml:space="preserve"> HYPERLINK "https://login.consultant.ru/link/?req=doc&amp;base=LAW&amp;n=447320" \o "Указ Президента РФ от 17.05.2023 N 358 "О Стратегии комплексной безопасности детей в Российской Федерации на период до 2030 года"
{КонсультантПлюс}" \h </w:instrText>
      </w:r>
      <w:r>
        <w:fldChar w:fldCharType="separate"/>
      </w:r>
      <w:r>
        <w:rPr>
          <w:color w:val="0000FF"/>
          <w:sz w:val="20"/>
        </w:rPr>
        <w:t>Указа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Президента Российской Федерации от 17 мая 2023 г. N 358 "О Стратегии комплексной безопасности детей в Российской Федерации на период до 2030 года" утвердить прилагаемый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мероприятий по реализации Стратегии комплексной безопасности детей в Российской Федерации на период до 2030 года (далее - план).</w:t>
      </w:r>
    </w:p>
    <w:p w14:paraId="43E535CA">
      <w:pPr>
        <w:pStyle w:val="4"/>
        <w:spacing w:before="200"/>
        <w:ind w:firstLine="540"/>
        <w:jc w:val="both"/>
      </w:pPr>
      <w:r>
        <w:rPr>
          <w:sz w:val="20"/>
        </w:rPr>
        <w:t xml:space="preserve">2. Федеральным органам исполнительной власти, ответственным за реализацию мероприятий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плана</w:t>
      </w:r>
      <w:r>
        <w:rPr>
          <w:color w:val="0000FF"/>
          <w:sz w:val="20"/>
        </w:rPr>
        <w:fldChar w:fldCharType="end"/>
      </w:r>
      <w:r>
        <w:rPr>
          <w:sz w:val="20"/>
        </w:rPr>
        <w:t>:</w:t>
      </w:r>
    </w:p>
    <w:p w14:paraId="595F0C96">
      <w:pPr>
        <w:pStyle w:val="4"/>
        <w:spacing w:before="200"/>
        <w:ind w:firstLine="540"/>
        <w:jc w:val="both"/>
      </w:pPr>
      <w:r>
        <w:rPr>
          <w:sz w:val="20"/>
        </w:rPr>
        <w:t xml:space="preserve">осуществлять реализацию мероприятий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в пределах бюджетных ассигнований, предусмотренных им в федеральном бюджете на соответствующий финансовый год;</w:t>
      </w:r>
    </w:p>
    <w:p w14:paraId="03BAEAAC">
      <w:pPr>
        <w:pStyle w:val="4"/>
        <w:spacing w:before="200"/>
        <w:ind w:firstLine="540"/>
        <w:jc w:val="both"/>
      </w:pPr>
      <w:r>
        <w:rPr>
          <w:sz w:val="20"/>
        </w:rPr>
        <w:t xml:space="preserve">ежегодно, до 20 марта года, следующего за отчетным периодом, представлять в Минпросвещения России информацию о ходе реализации мероприятий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плана</w:t>
      </w:r>
      <w:r>
        <w:rPr>
          <w:color w:val="0000FF"/>
          <w:sz w:val="20"/>
        </w:rPr>
        <w:fldChar w:fldCharType="end"/>
      </w:r>
      <w:r>
        <w:rPr>
          <w:sz w:val="20"/>
        </w:rPr>
        <w:t>.</w:t>
      </w:r>
    </w:p>
    <w:p w14:paraId="4B9B23B1">
      <w:pPr>
        <w:pStyle w:val="4"/>
        <w:spacing w:before="200"/>
        <w:ind w:firstLine="540"/>
        <w:jc w:val="both"/>
      </w:pPr>
      <w:r>
        <w:rPr>
          <w:sz w:val="20"/>
        </w:rPr>
        <w:t xml:space="preserve">3. Минпросвещения России ежегодно, до 20 апреля года, следующего за отчетным периодом, представлять в Правительство Российской Федерации доклад о ходе реализации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плана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на основе информации, полученной от федеральных органов исполнительной власти, ответственных за реализацию мероприятий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плана</w:t>
      </w:r>
      <w:r>
        <w:rPr>
          <w:color w:val="0000FF"/>
          <w:sz w:val="20"/>
        </w:rPr>
        <w:fldChar w:fldCharType="end"/>
      </w:r>
      <w:r>
        <w:rPr>
          <w:sz w:val="20"/>
        </w:rPr>
        <w:t>.</w:t>
      </w:r>
    </w:p>
    <w:p w14:paraId="042D0871">
      <w:pPr>
        <w:pStyle w:val="4"/>
        <w:spacing w:before="200"/>
        <w:ind w:firstLine="540"/>
        <w:jc w:val="both"/>
      </w:pPr>
      <w:r>
        <w:rPr>
          <w:sz w:val="20"/>
        </w:rPr>
        <w:t xml:space="preserve">4. Рекомендовать органам государственной власти субъектов Российской Федерации руководствоваться </w:t>
      </w:r>
      <w:r>
        <w:fldChar w:fldCharType="begin"/>
      </w:r>
      <w:r>
        <w:instrText xml:space="preserve"> HYPERLINK \l "P26" \o "ПЛАН" \h </w:instrText>
      </w:r>
      <w:r>
        <w:fldChar w:fldCharType="separate"/>
      </w:r>
      <w:r>
        <w:rPr>
          <w:color w:val="0000FF"/>
          <w:sz w:val="20"/>
        </w:rPr>
        <w:t>планом</w:t>
      </w:r>
      <w:r>
        <w:rPr>
          <w:color w:val="0000FF"/>
          <w:sz w:val="20"/>
        </w:rPr>
        <w:fldChar w:fldCharType="end"/>
      </w:r>
      <w:r>
        <w:rPr>
          <w:sz w:val="20"/>
        </w:rPr>
        <w:t xml:space="preserve"> при разработке региональных планов реализации комплексных стратегических и (или) иных программных документов по обеспечению безопасности детей.</w:t>
      </w:r>
    </w:p>
    <w:p w14:paraId="14EBD0EE">
      <w:pPr>
        <w:pStyle w:val="4"/>
        <w:jc w:val="both"/>
      </w:pPr>
    </w:p>
    <w:p w14:paraId="5FDBE543">
      <w:pPr>
        <w:pStyle w:val="4"/>
        <w:jc w:val="right"/>
      </w:pPr>
      <w:r>
        <w:rPr>
          <w:sz w:val="20"/>
        </w:rPr>
        <w:t>Председатель Правительства</w:t>
      </w:r>
    </w:p>
    <w:p w14:paraId="0FC1D6C7">
      <w:pPr>
        <w:pStyle w:val="4"/>
        <w:jc w:val="right"/>
      </w:pPr>
      <w:r>
        <w:rPr>
          <w:sz w:val="20"/>
        </w:rPr>
        <w:t>Российской Федерации</w:t>
      </w:r>
    </w:p>
    <w:p w14:paraId="469A91C6">
      <w:pPr>
        <w:pStyle w:val="4"/>
        <w:jc w:val="right"/>
      </w:pPr>
      <w:r>
        <w:rPr>
          <w:sz w:val="20"/>
        </w:rPr>
        <w:t>М.МИШУСТИН</w:t>
      </w:r>
    </w:p>
    <w:p w14:paraId="033D70DC">
      <w:pPr>
        <w:pStyle w:val="4"/>
        <w:jc w:val="both"/>
      </w:pPr>
    </w:p>
    <w:p w14:paraId="7F9EABFC">
      <w:pPr>
        <w:pStyle w:val="4"/>
        <w:jc w:val="both"/>
      </w:pPr>
    </w:p>
    <w:p w14:paraId="3B44C0BF">
      <w:pPr>
        <w:pStyle w:val="4"/>
        <w:jc w:val="both"/>
      </w:pPr>
    </w:p>
    <w:p w14:paraId="5E7AEC1F">
      <w:pPr>
        <w:pStyle w:val="4"/>
        <w:jc w:val="both"/>
      </w:pPr>
    </w:p>
    <w:p w14:paraId="377B8CCD">
      <w:pPr>
        <w:pStyle w:val="4"/>
        <w:jc w:val="both"/>
      </w:pPr>
    </w:p>
    <w:p w14:paraId="321BD55E">
      <w:pPr>
        <w:pStyle w:val="4"/>
        <w:jc w:val="right"/>
        <w:outlineLvl w:val="0"/>
      </w:pPr>
      <w:r>
        <w:rPr>
          <w:sz w:val="20"/>
        </w:rPr>
        <w:t>Утвержден</w:t>
      </w:r>
    </w:p>
    <w:p w14:paraId="60CC260B">
      <w:pPr>
        <w:pStyle w:val="4"/>
        <w:jc w:val="right"/>
      </w:pPr>
      <w:r>
        <w:rPr>
          <w:sz w:val="20"/>
        </w:rPr>
        <w:t>распоряжением Правительства</w:t>
      </w:r>
    </w:p>
    <w:p w14:paraId="1CBC5896">
      <w:pPr>
        <w:pStyle w:val="4"/>
        <w:jc w:val="right"/>
      </w:pPr>
      <w:r>
        <w:rPr>
          <w:sz w:val="20"/>
        </w:rPr>
        <w:t>Российской Федерации</w:t>
      </w:r>
    </w:p>
    <w:p w14:paraId="3D500DA4">
      <w:pPr>
        <w:pStyle w:val="4"/>
        <w:jc w:val="right"/>
      </w:pPr>
      <w:r>
        <w:rPr>
          <w:sz w:val="20"/>
        </w:rPr>
        <w:t>от 17 ноября 2023 г. N 3233-р</w:t>
      </w:r>
    </w:p>
    <w:p w14:paraId="6277B6DA">
      <w:pPr>
        <w:pStyle w:val="4"/>
        <w:jc w:val="both"/>
      </w:pPr>
    </w:p>
    <w:p w14:paraId="2FD48489">
      <w:pPr>
        <w:pStyle w:val="6"/>
        <w:jc w:val="center"/>
      </w:pPr>
      <w:bookmarkStart w:id="0" w:name="P26"/>
      <w:bookmarkEnd w:id="0"/>
      <w:r>
        <w:rPr>
          <w:sz w:val="20"/>
        </w:rPr>
        <w:t>ПЛАН</w:t>
      </w:r>
    </w:p>
    <w:p w14:paraId="62762F05">
      <w:pPr>
        <w:pStyle w:val="6"/>
        <w:jc w:val="center"/>
      </w:pPr>
      <w:r>
        <w:rPr>
          <w:sz w:val="20"/>
        </w:rPr>
        <w:t>МЕРОПРИЯТИЙ ПО РЕАЛИЗАЦИИ СТРАТЕГИИ КОМПЛЕКСНОЙ БЕЗОПАСНОСТИ</w:t>
      </w:r>
    </w:p>
    <w:p w14:paraId="43646242">
      <w:pPr>
        <w:pStyle w:val="6"/>
        <w:jc w:val="center"/>
      </w:pPr>
      <w:r>
        <w:rPr>
          <w:sz w:val="20"/>
        </w:rPr>
        <w:t>ДЕТЕЙ В РОССИЙСКОЙ ФЕДЕРАЦИИ НА ПЕРИОД ДО 2030 ГОДА</w:t>
      </w:r>
    </w:p>
    <w:p w14:paraId="668C0D33">
      <w:pPr>
        <w:pStyle w:val="4"/>
        <w:jc w:val="both"/>
      </w:pPr>
    </w:p>
    <w:p w14:paraId="7A26651F">
      <w:p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566" w:bottom="1440" w:left="1133" w:header="0" w:footer="0" w:gutter="0"/>
          <w:cols w:space="720" w:num="1"/>
          <w:titlePg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7"/>
        <w:gridCol w:w="3798"/>
        <w:gridCol w:w="1757"/>
        <w:gridCol w:w="1531"/>
        <w:gridCol w:w="2778"/>
      </w:tblGrid>
      <w:tr w14:paraId="3215C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21F9924">
            <w:pPr>
              <w:pStyle w:val="4"/>
            </w:pP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504A58D2">
            <w:pPr>
              <w:pStyle w:val="4"/>
              <w:jc w:val="center"/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w="1757" w:type="dxa"/>
            <w:tcBorders>
              <w:top w:val="single" w:color="auto" w:sz="4" w:space="0"/>
              <w:bottom w:val="single" w:color="auto" w:sz="4" w:space="0"/>
            </w:tcBorders>
          </w:tcPr>
          <w:p w14:paraId="442DC80D">
            <w:pPr>
              <w:pStyle w:val="4"/>
              <w:jc w:val="center"/>
            </w:pPr>
            <w:r>
              <w:rPr>
                <w:sz w:val="20"/>
              </w:rPr>
              <w:t>Вид документа</w:t>
            </w: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</w:tcPr>
          <w:p w14:paraId="58AA9B49">
            <w:pPr>
              <w:pStyle w:val="4"/>
              <w:jc w:val="center"/>
            </w:pPr>
            <w:r>
              <w:rPr>
                <w:sz w:val="20"/>
              </w:rPr>
              <w:t>Срок исполнения</w:t>
            </w:r>
          </w:p>
        </w:tc>
        <w:tc>
          <w:tcPr>
            <w:tcW w:w="2778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16523133">
            <w:pPr>
              <w:pStyle w:val="4"/>
              <w:jc w:val="center"/>
            </w:pPr>
            <w:r>
              <w:rPr>
                <w:sz w:val="20"/>
              </w:rPr>
              <w:t>Ответственные исполнители</w:t>
            </w:r>
          </w:p>
        </w:tc>
      </w:tr>
      <w:tr w14:paraId="5C22D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4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025C73D">
            <w:pPr>
              <w:pStyle w:val="4"/>
              <w:jc w:val="center"/>
              <w:outlineLvl w:val="1"/>
            </w:pPr>
            <w:r>
              <w:rPr>
                <w:sz w:val="20"/>
              </w:rPr>
              <w:t>I. Сбережение детей, укрепление благополучия семей, имеющих детей</w:t>
            </w:r>
          </w:p>
        </w:tc>
      </w:tr>
      <w:tr w14:paraId="419C90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BC401C">
            <w:pPr>
              <w:pStyle w:val="4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B92DD4">
            <w:pPr>
              <w:pStyle w:val="4"/>
            </w:pPr>
            <w:r>
              <w:rPr>
                <w:sz w:val="20"/>
              </w:rPr>
              <w:t>Расширение перечня мероприятий, включаемых в программу социальной адаптации получателей государственной социальной помощи на основании социального контракта, и обеспечение согласования мероприятий, реализуемых на основании социального контракта с иными мерами поддержки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3BB3FE5">
            <w:pPr>
              <w:pStyle w:val="4"/>
            </w:pPr>
            <w:r>
              <w:rPr>
                <w:sz w:val="20"/>
              </w:rPr>
              <w:t>постановление Правительства Российской Федерации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3DBA4DF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71EF2EC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0B3A68BD">
            <w:pPr>
              <w:pStyle w:val="4"/>
              <w:jc w:val="center"/>
            </w:pPr>
            <w:r>
              <w:rPr>
                <w:sz w:val="20"/>
              </w:rPr>
              <w:t>Минфин России,</w:t>
            </w:r>
          </w:p>
          <w:p w14:paraId="7262FEE9">
            <w:pPr>
              <w:pStyle w:val="4"/>
              <w:jc w:val="center"/>
            </w:pPr>
            <w:r>
              <w:rPr>
                <w:sz w:val="20"/>
              </w:rPr>
              <w:t>Минэкономразвития России</w:t>
            </w:r>
          </w:p>
        </w:tc>
      </w:tr>
      <w:tr w14:paraId="1E33B7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1C97639">
            <w:pPr>
              <w:pStyle w:val="4"/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79613DD">
            <w:pPr>
              <w:pStyle w:val="4"/>
            </w:pPr>
            <w:r>
              <w:rPr>
                <w:sz w:val="20"/>
              </w:rPr>
              <w:t>Выявление и внедрение лучших практик в сфере адресной поддержки семей с детьми, оказавшихся в трудной жизненной ситуации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864EEAE">
            <w:pPr>
              <w:pStyle w:val="4"/>
            </w:pPr>
            <w:r>
              <w:rPr>
                <w:sz w:val="20"/>
              </w:rPr>
              <w:t>информационное письмо в субъекты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F61A057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32E03479">
            <w:pPr>
              <w:pStyle w:val="4"/>
              <w:jc w:val="center"/>
            </w:pPr>
            <w:r>
              <w:rPr>
                <w:sz w:val="20"/>
              </w:rPr>
              <w:t>далее - 1 раз в 2 года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D2BC4FA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5D80AF9C">
            <w:pPr>
              <w:pStyle w:val="4"/>
              <w:jc w:val="center"/>
            </w:pPr>
            <w:r>
              <w:rPr>
                <w:sz w:val="20"/>
              </w:rPr>
              <w:t>Фонд поддержки детей,</w:t>
            </w:r>
          </w:p>
          <w:p w14:paraId="0907652C">
            <w:pPr>
              <w:pStyle w:val="4"/>
              <w:jc w:val="center"/>
            </w:pPr>
            <w:r>
              <w:rPr>
                <w:sz w:val="20"/>
              </w:rPr>
              <w:t>находящихся в трудной жизненной ситуации,</w:t>
            </w:r>
          </w:p>
          <w:p w14:paraId="68BF2B61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3F558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74F4FC5">
            <w:pPr>
              <w:pStyle w:val="4"/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2CD8DA1">
            <w:pPr>
              <w:pStyle w:val="4"/>
            </w:pPr>
            <w:r>
              <w:rPr>
                <w:sz w:val="20"/>
              </w:rPr>
              <w:t>Разработка информационно-просветительских материалов, направленных на поддержку и формирование здорового образа жизни у детей и семей, имеющих детей, а также на популяризацию культуры здоровья семьи как базовой ценности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021CB19">
            <w:pPr>
              <w:pStyle w:val="4"/>
            </w:pPr>
            <w:r>
              <w:rPr>
                <w:sz w:val="20"/>
              </w:rPr>
              <w:t>информационно-методические материалы в субъекты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D74F8A9">
            <w:pPr>
              <w:pStyle w:val="4"/>
              <w:jc w:val="center"/>
            </w:pPr>
            <w:r>
              <w:rPr>
                <w:sz w:val="20"/>
              </w:rPr>
              <w:t>III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3F6BC3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33FB2673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026309BF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5F3B86E9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6BEA7A84">
            <w:pPr>
              <w:pStyle w:val="4"/>
              <w:jc w:val="center"/>
            </w:pPr>
            <w:r>
              <w:rPr>
                <w:sz w:val="20"/>
              </w:rPr>
              <w:t>Общероссийское общественно-государственное движение детей и молодежи "Движение первых",</w:t>
            </w:r>
          </w:p>
          <w:p w14:paraId="50E05BBA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AF78B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0C102E">
            <w:pPr>
              <w:pStyle w:val="4"/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270762">
            <w:pPr>
              <w:pStyle w:val="4"/>
            </w:pPr>
            <w:r>
              <w:rPr>
                <w:sz w:val="20"/>
              </w:rPr>
              <w:t>Разработка и актуализация научно-методического обеспечения, направленного на формирование у педагогических работников, классных руководителей и родителей (законных представителей) обучающихся знаний по самостоятельному обучению детей основам безопасного поведения на дорогах, на водных объектах и пожарной безопасности, подготовке к действиям в условиях различного рода экстремальных и опасных ситуаций, адаптации после летних каникул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744EEE2">
            <w:pPr>
              <w:pStyle w:val="4"/>
            </w:pPr>
            <w:r>
              <w:rPr>
                <w:sz w:val="20"/>
              </w:rPr>
              <w:t>информационно-методические материалы в субъекты Российской Федерации о разработке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0919752">
            <w:pPr>
              <w:pStyle w:val="4"/>
              <w:jc w:val="center"/>
            </w:pPr>
            <w:r>
              <w:rPr>
                <w:sz w:val="20"/>
              </w:rPr>
              <w:t>IV квартал 2025 г.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040E8A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330967C6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1EDF6B47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3E6E9951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1403C360">
            <w:pPr>
              <w:pStyle w:val="4"/>
              <w:jc w:val="center"/>
            </w:pPr>
            <w:r>
              <w:rPr>
                <w:sz w:val="20"/>
              </w:rPr>
              <w:t>Росгвардия,</w:t>
            </w:r>
          </w:p>
          <w:p w14:paraId="5BC8FB03">
            <w:pPr>
              <w:pStyle w:val="4"/>
              <w:jc w:val="center"/>
            </w:pPr>
            <w:r>
              <w:rPr>
                <w:sz w:val="20"/>
              </w:rPr>
              <w:t>Минтранс России,</w:t>
            </w:r>
          </w:p>
          <w:p w14:paraId="05943578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59B1FEDC">
            <w:pPr>
              <w:pStyle w:val="4"/>
              <w:jc w:val="center"/>
            </w:pPr>
            <w:r>
              <w:rPr>
                <w:sz w:val="20"/>
              </w:rPr>
              <w:t>Общероссийское общественно-государственное движение детей и молодежи "Движение первых",</w:t>
            </w:r>
          </w:p>
          <w:p w14:paraId="10E64383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DB67D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7A3D782"/>
        </w:tc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62BFD63"/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3DADD67">
            <w:pPr>
              <w:pStyle w:val="4"/>
            </w:pPr>
            <w:r>
              <w:rPr>
                <w:sz w:val="20"/>
              </w:rPr>
              <w:t>информационно-методические материалы в субъекты Российской Федерации об актуализации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C91B6B7">
            <w:pPr>
              <w:pStyle w:val="4"/>
              <w:jc w:val="center"/>
            </w:pPr>
            <w:r>
              <w:rPr>
                <w:sz w:val="20"/>
              </w:rPr>
              <w:t>IV квартал ежегодно до 2027 г.</w:t>
            </w:r>
          </w:p>
        </w:tc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CD84837"/>
        </w:tc>
      </w:tr>
      <w:tr w14:paraId="001D32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FE84AB5">
            <w:pPr>
              <w:pStyle w:val="4"/>
              <w:jc w:val="center"/>
            </w:pPr>
            <w:r>
              <w:rPr>
                <w:sz w:val="20"/>
              </w:rP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B0D5B9D">
            <w:pPr>
              <w:pStyle w:val="4"/>
            </w:pPr>
            <w:r>
              <w:rPr>
                <w:sz w:val="20"/>
              </w:rPr>
              <w:t>Разработка и включение модулей (дисциплины или тематического раздела дисциплины "Безопасность жизнедеятельности") "Безопасность на дорогах и объектах транспортной инфраструктуры", "Пожарная безопасность", "Безопасность на водных объектах" как обязательных компонентов в основные профессиональные образовательные программы по направлениям "Педагогическое образование (профили "Начальное образование", "Безопасность жизнедеятельности", уровень бакалавриат), "Преподавание в начальных классах" и "Педагогика дополнительного образования"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AAA133E">
            <w:pPr>
              <w:pStyle w:val="4"/>
            </w:pPr>
            <w:r>
              <w:rPr>
                <w:sz w:val="20"/>
              </w:rPr>
              <w:t>программа модуля (дисциплины)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BFE9926">
            <w:pPr>
              <w:pStyle w:val="4"/>
              <w:jc w:val="center"/>
            </w:pPr>
            <w:r>
              <w:rPr>
                <w:sz w:val="20"/>
              </w:rPr>
              <w:t>IV квартал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E83386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1313776F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12384E20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3F35F941">
            <w:pPr>
              <w:pStyle w:val="4"/>
              <w:jc w:val="center"/>
            </w:pPr>
            <w:r>
              <w:rPr>
                <w:sz w:val="20"/>
              </w:rPr>
              <w:t>МЧС России</w:t>
            </w:r>
          </w:p>
        </w:tc>
      </w:tr>
      <w:tr w14:paraId="1E2449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5399B20">
            <w:pPr>
              <w:pStyle w:val="4"/>
              <w:jc w:val="center"/>
            </w:pPr>
            <w:r>
              <w:rPr>
                <w:sz w:val="20"/>
              </w:rP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89830AF">
            <w:pPr>
              <w:pStyle w:val="4"/>
            </w:pPr>
            <w:r>
              <w:rPr>
                <w:sz w:val="20"/>
              </w:rPr>
              <w:t>Разработка методических рекомендаций для педагогических работников дошкольных образовательных организаций по формированию у воспитанников основ безопасного поведения (на природе, на дорогах, на объектах транспортной инфраструктуры, на транспорте, в быту, социуме, информационном и цифровом пространстве)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7A19EB3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35ACFFA">
            <w:pPr>
              <w:pStyle w:val="4"/>
              <w:jc w:val="center"/>
            </w:pPr>
            <w:r>
              <w:rPr>
                <w:sz w:val="20"/>
              </w:rPr>
              <w:t>2023 год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1792D6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E7BF508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543C8ECA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8B98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7F24968">
            <w:pPr>
              <w:pStyle w:val="4"/>
              <w:jc w:val="center"/>
            </w:pPr>
            <w:r>
              <w:rPr>
                <w:sz w:val="20"/>
              </w:rP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2363F71">
            <w:pPr>
              <w:pStyle w:val="4"/>
            </w:pPr>
            <w:r>
              <w:rPr>
                <w:sz w:val="20"/>
              </w:rPr>
              <w:t>Разработка, апробация и реализация программы просветительской деятельности для родителей детей дошкольного возраста, в том числе по вопросам безопасности детей (на природе, на дорогах, на объектах транспортной инфраструктуры, на транспорте, в быту, социуме, информационном и цифровом пространстве) и мерам государственной поддержки семей с детьми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0398E23">
            <w:pPr>
              <w:pStyle w:val="4"/>
            </w:pPr>
            <w:r>
              <w:rPr>
                <w:sz w:val="20"/>
              </w:rPr>
              <w:t>программа просветительской деятельности для родителей детей дошкольного возраста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E10141E">
            <w:pPr>
              <w:pStyle w:val="4"/>
              <w:jc w:val="center"/>
            </w:pPr>
            <w:r>
              <w:rPr>
                <w:sz w:val="20"/>
              </w:rPr>
              <w:t>2023 - 2024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B752C71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0F64E06D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2123672B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8D66E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B67FBC4">
            <w:pPr>
              <w:pStyle w:val="4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93BD2F4">
            <w:pPr>
              <w:pStyle w:val="4"/>
            </w:pPr>
            <w:r>
              <w:rPr>
                <w:sz w:val="20"/>
              </w:rPr>
              <w:t>Разработка и реализация межведомственной программы "Плавание для всех", направленной на создание условий для всеобщего обучения детей плаванию как базовому жизнеобеспечивающему навыку в дошкольных образовательных организациях, общеобразовательных организациях, организациях дополнительного образования, организациях отдыха детей и их оздоровления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6B62050">
            <w:pPr>
              <w:pStyle w:val="4"/>
            </w:pPr>
            <w:r>
              <w:rPr>
                <w:sz w:val="20"/>
              </w:rPr>
              <w:t>межведомственная программа "Плавание для всех", информационно-аналитический отчет на официальном сайте Минспорта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C398DB2">
            <w:pPr>
              <w:pStyle w:val="4"/>
              <w:jc w:val="center"/>
            </w:pPr>
            <w:r>
              <w:rPr>
                <w:sz w:val="20"/>
              </w:rPr>
              <w:t>2024 - 2030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82197A">
            <w:pPr>
              <w:pStyle w:val="4"/>
              <w:jc w:val="center"/>
            </w:pPr>
            <w:r>
              <w:rPr>
                <w:sz w:val="20"/>
              </w:rPr>
              <w:t>Минспорт России,</w:t>
            </w:r>
          </w:p>
          <w:p w14:paraId="3C2B1E84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7F7C0BBB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E6285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B95B40D">
            <w:pPr>
              <w:pStyle w:val="4"/>
              <w:jc w:val="center"/>
            </w:pPr>
            <w:r>
              <w:rPr>
                <w:sz w:val="20"/>
              </w:rP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20E5F63">
            <w:pPr>
              <w:pStyle w:val="4"/>
            </w:pPr>
            <w:r>
              <w:rPr>
                <w:sz w:val="20"/>
              </w:rPr>
              <w:t>Реализация мер по стимулированию разработки и производства детских игр и игрушек, в том числе способствующих формированию у детей сознательного отношения к личной безопасности и осмотрительного отношения к потенциально опасным факторам окружающей среды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CC8AD72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D397868">
            <w:pPr>
              <w:pStyle w:val="4"/>
              <w:jc w:val="center"/>
            </w:pPr>
            <w:r>
              <w:rPr>
                <w:sz w:val="20"/>
              </w:rPr>
              <w:t>I квартал 2025 г.,</w:t>
            </w:r>
          </w:p>
          <w:p w14:paraId="79309802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50BCCF4">
            <w:pPr>
              <w:pStyle w:val="4"/>
              <w:jc w:val="center"/>
            </w:pPr>
            <w:r>
              <w:rPr>
                <w:sz w:val="20"/>
              </w:rPr>
              <w:t>Минпромторг России,</w:t>
            </w:r>
          </w:p>
          <w:p w14:paraId="66FD092F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957CA8E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69917601">
            <w:pPr>
              <w:pStyle w:val="4"/>
              <w:jc w:val="center"/>
            </w:pPr>
            <w:r>
              <w:rPr>
                <w:sz w:val="20"/>
              </w:rPr>
              <w:t>МВД России</w:t>
            </w:r>
          </w:p>
        </w:tc>
      </w:tr>
      <w:tr w14:paraId="307F8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D517F6C">
            <w:pPr>
              <w:pStyle w:val="4"/>
              <w:jc w:val="center"/>
            </w:pPr>
            <w:r>
              <w:rPr>
                <w:sz w:val="20"/>
              </w:rP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CBD581E">
            <w:pPr>
              <w:pStyle w:val="4"/>
            </w:pPr>
            <w:r>
              <w:rPr>
                <w:sz w:val="20"/>
              </w:rPr>
              <w:t>Реализация единой информационно-коммуникационной кампании, направленной на профилактику травматизма и случаев гибели несовершеннолетних, в том числе с учетом сезонной специфики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87A2530">
            <w:pPr>
              <w:pStyle w:val="4"/>
            </w:pPr>
            <w:r>
              <w:rPr>
                <w:sz w:val="20"/>
              </w:rPr>
              <w:t>план информационной кампании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9C2D581">
            <w:pPr>
              <w:pStyle w:val="4"/>
              <w:jc w:val="center"/>
            </w:pPr>
            <w:r>
              <w:rPr>
                <w:sz w:val="20"/>
              </w:rPr>
              <w:t>I квартал 2024 г., 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C719A7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71FA1EB2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0AE78D1A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01F9F54F">
            <w:pPr>
              <w:pStyle w:val="4"/>
              <w:jc w:val="center"/>
            </w:pPr>
            <w:r>
              <w:rPr>
                <w:sz w:val="20"/>
              </w:rPr>
              <w:t>Росгвардия,</w:t>
            </w:r>
          </w:p>
          <w:p w14:paraId="7116C846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07D3F1D5">
            <w:pPr>
              <w:pStyle w:val="4"/>
              <w:jc w:val="center"/>
            </w:pPr>
            <w:r>
              <w:rPr>
                <w:sz w:val="20"/>
              </w:rPr>
              <w:t>Минспорт России,</w:t>
            </w:r>
          </w:p>
          <w:p w14:paraId="2F202DEE">
            <w:pPr>
              <w:pStyle w:val="4"/>
              <w:jc w:val="center"/>
            </w:pPr>
            <w:r>
              <w:rPr>
                <w:sz w:val="20"/>
              </w:rPr>
              <w:t>Минцифры России,</w:t>
            </w:r>
          </w:p>
          <w:p w14:paraId="51DA6B8F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1984C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C151DD2">
            <w:pPr>
              <w:pStyle w:val="4"/>
              <w:jc w:val="center"/>
            </w:pPr>
            <w:r>
              <w:rPr>
                <w:sz w:val="20"/>
              </w:rP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6148475">
            <w:pPr>
              <w:pStyle w:val="4"/>
            </w:pPr>
            <w:r>
              <w:rPr>
                <w:sz w:val="20"/>
              </w:rPr>
              <w:t>Реализация мероприятий по совершенствованию межведомственного взаимодействия при осуществлении поиска пропавших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B5F7AD1">
            <w:pPr>
              <w:pStyle w:val="4"/>
            </w:pPr>
            <w:r>
              <w:rPr>
                <w:sz w:val="20"/>
              </w:rPr>
              <w:t>информационное письмо в субъекты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8A9AA92">
            <w:pPr>
              <w:pStyle w:val="4"/>
              <w:jc w:val="center"/>
            </w:pPr>
            <w:r>
              <w:rPr>
                <w:sz w:val="20"/>
              </w:rPr>
              <w:t>2024 год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01C62D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298BF180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5C6135CD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5E7BA4CC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7C81995E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 с участием Следственного комитета Российской Федерации</w:t>
            </w:r>
          </w:p>
        </w:tc>
      </w:tr>
      <w:tr w14:paraId="440684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2EEF139">
            <w:pPr>
              <w:pStyle w:val="4"/>
              <w:jc w:val="center"/>
            </w:pPr>
            <w:r>
              <w:rPr>
                <w:sz w:val="20"/>
              </w:rP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FF65645">
            <w:pPr>
              <w:pStyle w:val="4"/>
            </w:pPr>
            <w:r>
              <w:rPr>
                <w:sz w:val="20"/>
              </w:rPr>
              <w:t>Разработка и реализация учебно-методической программы подготовки волонтеров-поисковиков, специализирующихся на оказании содействия МВД России, МЧС России и Следственному комитету Российской Федерации в деятельности по розыску несовершеннолетних, пропавших без вести, в том числе с привлечением к участию некоммерческих организаций, в порядке, установленном законодательством Российской Федерации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06479CA">
            <w:pPr>
              <w:pStyle w:val="4"/>
            </w:pPr>
            <w:r>
              <w:rPr>
                <w:sz w:val="20"/>
              </w:rPr>
              <w:t>программа модуля (дисциплины), отчет на официальном сайте МВД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F499E4E">
            <w:pPr>
              <w:pStyle w:val="4"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354B3A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3C843BAD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0D43B493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 с участием Следственного комитета Российской Федерации</w:t>
            </w:r>
          </w:p>
        </w:tc>
      </w:tr>
      <w:tr w14:paraId="5C3851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3AF0A62">
            <w:pPr>
              <w:pStyle w:val="4"/>
              <w:jc w:val="center"/>
            </w:pPr>
            <w:r>
              <w:rPr>
                <w:sz w:val="20"/>
              </w:rP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CAC2823">
            <w:pPr>
              <w:pStyle w:val="4"/>
            </w:pPr>
            <w:r>
              <w:rPr>
                <w:sz w:val="20"/>
              </w:rPr>
              <w:t>Проведение массовых акций и мероприятий по формированию у детей навыков безопасного поведения на дорогах и объектах транспортной инфраструктуры (форумы, слеты, конкурсы, профильные смены и иные), а также вовлечение детей в отряды юных инспекторов движения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A2CE281">
            <w:pPr>
              <w:pStyle w:val="4"/>
            </w:pPr>
            <w:r>
              <w:rPr>
                <w:sz w:val="20"/>
              </w:rPr>
              <w:t>информационно-аналитический отчет в МВД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4FD2478">
            <w:pPr>
              <w:pStyle w:val="4"/>
              <w:jc w:val="center"/>
            </w:pPr>
            <w:r>
              <w:rPr>
                <w:sz w:val="20"/>
              </w:rPr>
              <w:t>2023 год,</w:t>
            </w:r>
          </w:p>
          <w:p w14:paraId="331EE656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BDB80F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22D85A28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204127AB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191E0E1F">
            <w:pPr>
              <w:pStyle w:val="4"/>
              <w:jc w:val="center"/>
            </w:pPr>
            <w:r>
              <w:rPr>
                <w:sz w:val="20"/>
              </w:rPr>
              <w:t>Общероссийское общественно-государственное движение детей и молодежи "Движение первых",</w:t>
            </w:r>
          </w:p>
          <w:p w14:paraId="58EC3FB3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04B8E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B391F81">
            <w:pPr>
              <w:pStyle w:val="4"/>
              <w:jc w:val="center"/>
            </w:pPr>
            <w:r>
              <w:rPr>
                <w:sz w:val="20"/>
              </w:rP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B9DF70D">
            <w:pPr>
              <w:pStyle w:val="4"/>
            </w:pPr>
            <w:r>
              <w:rPr>
                <w:sz w:val="20"/>
              </w:rPr>
              <w:t>Разработка и реализация комплекса мероприятий по повышению безопасности дорожного движения, в том числе при управлении средствами индивидуальной мобильности, в рамках форумов Росмолодежи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F6709BE">
            <w:pPr>
              <w:pStyle w:val="4"/>
            </w:pPr>
            <w:r>
              <w:rPr>
                <w:sz w:val="20"/>
              </w:rPr>
              <w:t>отчет на официальном сайте Росмолодежи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4E5B1B4">
            <w:pPr>
              <w:pStyle w:val="4"/>
              <w:jc w:val="center"/>
            </w:pPr>
            <w:r>
              <w:rPr>
                <w:sz w:val="20"/>
              </w:rPr>
              <w:t>III квартал 2024 г.,</w:t>
            </w:r>
          </w:p>
          <w:p w14:paraId="325C2DF4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03E885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21CE7936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47B5515A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5FC32DCB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59706313">
            <w:pPr>
              <w:pStyle w:val="4"/>
              <w:jc w:val="center"/>
            </w:pPr>
            <w:r>
              <w:rPr>
                <w:sz w:val="20"/>
              </w:rPr>
              <w:t>Минтранс России,</w:t>
            </w:r>
          </w:p>
          <w:p w14:paraId="4CB6A462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6035F993">
            <w:pPr>
              <w:pStyle w:val="4"/>
              <w:jc w:val="center"/>
            </w:pPr>
            <w:r>
              <w:rPr>
                <w:sz w:val="20"/>
              </w:rPr>
              <w:t>Общероссийское общественно-государственное движение детей и молодежи "Движение первых",</w:t>
            </w:r>
          </w:p>
          <w:p w14:paraId="5E6A1F70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FD231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C47775F">
            <w:pPr>
              <w:pStyle w:val="4"/>
              <w:jc w:val="center"/>
            </w:pPr>
            <w:r>
              <w:rPr>
                <w:sz w:val="20"/>
              </w:rP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2C2A31E">
            <w:pPr>
              <w:pStyle w:val="4"/>
            </w:pPr>
            <w:r>
              <w:rPr>
                <w:sz w:val="20"/>
              </w:rPr>
              <w:t>Государственная финансовая поддержка производства фильмов для детей, направленных на пропаганду безопасности дорожного движения, пожарной безопасности и безопасности на воде (при утверждении по результатам конкурсного отбора соответствующих заявок на поддержку таких фильмов от организаций кинематографии)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2433758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D8F69B4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445723F1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BC99DA">
            <w:pPr>
              <w:pStyle w:val="4"/>
              <w:jc w:val="center"/>
            </w:pPr>
            <w:r>
              <w:rPr>
                <w:sz w:val="20"/>
              </w:rPr>
              <w:t>Минкультуры России</w:t>
            </w:r>
          </w:p>
        </w:tc>
      </w:tr>
      <w:tr w14:paraId="4E549E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9B8B7FE">
            <w:pPr>
              <w:pStyle w:val="4"/>
              <w:jc w:val="center"/>
            </w:pPr>
            <w:r>
              <w:rPr>
                <w:sz w:val="20"/>
              </w:rP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AFEE830">
            <w:pPr>
              <w:pStyle w:val="4"/>
            </w:pPr>
            <w:r>
              <w:rPr>
                <w:sz w:val="20"/>
              </w:rPr>
              <w:t>Реализация Всероссийского проекта "Первая помощь"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94861AB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E239266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35CE7C49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45D745">
            <w:pPr>
              <w:pStyle w:val="4"/>
              <w:jc w:val="center"/>
            </w:pPr>
            <w:r>
              <w:rPr>
                <w:sz w:val="20"/>
              </w:rPr>
              <w:t>Общероссийское общественно-государственное движение детей и молодежи "Движение первых",</w:t>
            </w:r>
          </w:p>
          <w:p w14:paraId="77B56896">
            <w:pPr>
              <w:pStyle w:val="4"/>
              <w:jc w:val="center"/>
            </w:pPr>
            <w:r>
              <w:rPr>
                <w:sz w:val="20"/>
              </w:rPr>
              <w:t>Всероссийское общественное движение добровольцев в сфере здравоохранения "Волонтеры-медики",</w:t>
            </w:r>
          </w:p>
          <w:p w14:paraId="05332E9C">
            <w:pPr>
              <w:pStyle w:val="4"/>
              <w:jc w:val="center"/>
            </w:pPr>
            <w:r>
              <w:rPr>
                <w:sz w:val="20"/>
              </w:rPr>
              <w:t>Минздрав России</w:t>
            </w:r>
          </w:p>
        </w:tc>
      </w:tr>
      <w:tr w14:paraId="0D677B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E52A4C8">
            <w:pPr>
              <w:pStyle w:val="4"/>
              <w:jc w:val="center"/>
            </w:pPr>
            <w:r>
              <w:rPr>
                <w:sz w:val="20"/>
              </w:rPr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28A5D78">
            <w:pPr>
              <w:pStyle w:val="4"/>
            </w:pPr>
            <w:r>
              <w:rPr>
                <w:sz w:val="20"/>
              </w:rPr>
              <w:t>Обеспечение оказания медицинской помощи (при необходимости за пределами Российской Федерации) детям с тяжелыми жизнеугрожающими или хроническими заболеваниями, в том числе редкими (орфанными) заболеваниями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53385DB">
            <w:pPr>
              <w:pStyle w:val="4"/>
            </w:pPr>
            <w:r>
              <w:rPr>
                <w:sz w:val="20"/>
              </w:rPr>
              <w:t>годовой отчет о деятельности Фонда "Круг добра" на официальном сайте Минздрава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E673A54">
            <w:pPr>
              <w:pStyle w:val="4"/>
              <w:jc w:val="center"/>
            </w:pPr>
            <w:r>
              <w:rPr>
                <w:sz w:val="20"/>
              </w:rPr>
              <w:t>II квартал 2024 г.,</w:t>
            </w:r>
          </w:p>
          <w:p w14:paraId="75BFD16F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7C74AA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5DB7B37A">
            <w:pPr>
              <w:pStyle w:val="4"/>
              <w:jc w:val="center"/>
            </w:pPr>
            <w:r>
              <w:rPr>
                <w:sz w:val="20"/>
              </w:rPr>
              <w:t>Фонд поддержки детей с тяжелыми жизнеугрожающими и хроническими заболеваниями,</w:t>
            </w:r>
          </w:p>
          <w:p w14:paraId="729DDCEE">
            <w:pPr>
              <w:pStyle w:val="4"/>
              <w:jc w:val="center"/>
            </w:pPr>
            <w:r>
              <w:rPr>
                <w:sz w:val="20"/>
              </w:rPr>
              <w:t>в том числе редкими (орфанными) заболеваниями,</w:t>
            </w:r>
          </w:p>
          <w:p w14:paraId="0EC09BE8">
            <w:pPr>
              <w:pStyle w:val="4"/>
              <w:jc w:val="center"/>
            </w:pPr>
            <w:r>
              <w:rPr>
                <w:sz w:val="20"/>
              </w:rPr>
              <w:t>"Круг добра"</w:t>
            </w:r>
          </w:p>
        </w:tc>
      </w:tr>
      <w:tr w14:paraId="45C991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5DFF24A">
            <w:pPr>
              <w:pStyle w:val="4"/>
              <w:jc w:val="center"/>
            </w:pPr>
            <w:r>
              <w:rPr>
                <w:sz w:val="20"/>
              </w:rP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A5F5628">
            <w:pPr>
              <w:pStyle w:val="4"/>
            </w:pPr>
            <w:r>
              <w:rPr>
                <w:sz w:val="20"/>
              </w:rPr>
              <w:t>Реализация мероприятий по увеличению сети медицинских организаций, осуществляющих медицинскую реабилитацию детей, а также их оснащение современным реабилитационным оборудованием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CA3BE0C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C2AA607">
            <w:pPr>
              <w:pStyle w:val="4"/>
              <w:jc w:val="center"/>
            </w:pPr>
            <w:r>
              <w:rPr>
                <w:sz w:val="20"/>
              </w:rPr>
              <w:t>IV квартал 2025 г.,</w:t>
            </w:r>
          </w:p>
          <w:p w14:paraId="3A48C33E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90A7A0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109CBA0D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FE40B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52F408D">
            <w:pPr>
              <w:pStyle w:val="4"/>
              <w:jc w:val="center"/>
            </w:pPr>
            <w:r>
              <w:rPr>
                <w:sz w:val="20"/>
              </w:rP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FB9FC4C">
            <w:pPr>
              <w:pStyle w:val="4"/>
            </w:pPr>
            <w:r>
              <w:rPr>
                <w:sz w:val="20"/>
              </w:rPr>
              <w:t>Разработка информационных материалов (буклеты, памятки и другие информационно-методические материалы) для медицинских работников, сотрудников образовательных организаций и родителей по профилактике инфекционных заболеваний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CEB0355">
            <w:pPr>
              <w:pStyle w:val="4"/>
            </w:pPr>
            <w:r>
              <w:rPr>
                <w:sz w:val="20"/>
              </w:rPr>
              <w:t>информационно-методические материалы в субъекты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5782859">
            <w:pPr>
              <w:pStyle w:val="4"/>
              <w:jc w:val="center"/>
            </w:pPr>
            <w:r>
              <w:rPr>
                <w:sz w:val="20"/>
              </w:rPr>
              <w:t>II квартал 2024 г.,</w:t>
            </w:r>
          </w:p>
          <w:p w14:paraId="30300375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8FB956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2D014A9E">
            <w:pPr>
              <w:pStyle w:val="4"/>
              <w:jc w:val="center"/>
            </w:pPr>
            <w:r>
              <w:rPr>
                <w:sz w:val="20"/>
              </w:rPr>
              <w:t>Роспотребнадзор,</w:t>
            </w:r>
          </w:p>
          <w:p w14:paraId="7A1DF095">
            <w:pPr>
              <w:pStyle w:val="4"/>
              <w:jc w:val="center"/>
            </w:pPr>
            <w:r>
              <w:rPr>
                <w:sz w:val="20"/>
              </w:rPr>
              <w:t>Минпросвещения России</w:t>
            </w:r>
          </w:p>
        </w:tc>
      </w:tr>
      <w:tr w14:paraId="120CD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A899063">
            <w:pPr>
              <w:pStyle w:val="4"/>
              <w:jc w:val="center"/>
            </w:pPr>
            <w:r>
              <w:rPr>
                <w:sz w:val="20"/>
              </w:rP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411D156">
            <w:pPr>
              <w:pStyle w:val="4"/>
            </w:pPr>
            <w:r>
              <w:rPr>
                <w:sz w:val="20"/>
              </w:rPr>
              <w:t>Организация и проведение исполнительными органами субъектов Российской Федерации информационных кампаний по повышению грамотности и ответственности родителей (законных представителей) по вопросу профилактики инфекционных заболеваний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51C7109">
            <w:pPr>
              <w:pStyle w:val="4"/>
            </w:pPr>
            <w:r>
              <w:rPr>
                <w:sz w:val="20"/>
              </w:rPr>
              <w:t>отчет в Минздрав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0BCE245">
            <w:pPr>
              <w:pStyle w:val="4"/>
              <w:jc w:val="center"/>
            </w:pPr>
            <w:r>
              <w:rPr>
                <w:sz w:val="20"/>
              </w:rPr>
              <w:t>2024 - 2030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5504FB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Федерации,</w:t>
            </w:r>
          </w:p>
          <w:p w14:paraId="2015E564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43A1C280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C6AD30A">
            <w:pPr>
              <w:pStyle w:val="4"/>
              <w:jc w:val="center"/>
            </w:pPr>
            <w:r>
              <w:rPr>
                <w:sz w:val="20"/>
              </w:rPr>
              <w:t>Роспотребнадзор</w:t>
            </w:r>
          </w:p>
        </w:tc>
      </w:tr>
      <w:tr w14:paraId="5B6AF1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EE9C4EF">
            <w:pPr>
              <w:pStyle w:val="4"/>
              <w:jc w:val="center"/>
            </w:pPr>
            <w:r>
              <w:rPr>
                <w:sz w:val="20"/>
              </w:rP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69D3D0F">
            <w:pPr>
              <w:pStyle w:val="4"/>
            </w:pPr>
            <w:r>
              <w:rPr>
                <w:sz w:val="20"/>
              </w:rPr>
              <w:t>Реализация мероприятий, направленных на охрану здоровья граждан от воздействия окружающего табачного дыма и последствий потребления табака, а также иной никотинсодержащей продукции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C89F2A3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E9A7FB9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1D872216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A1E9AD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354BF624">
            <w:pPr>
              <w:pStyle w:val="4"/>
              <w:jc w:val="center"/>
            </w:pPr>
            <w:r>
              <w:rPr>
                <w:sz w:val="20"/>
              </w:rPr>
              <w:t>Минсельхоз России,</w:t>
            </w:r>
          </w:p>
          <w:p w14:paraId="18DD5E3A">
            <w:pPr>
              <w:pStyle w:val="4"/>
              <w:jc w:val="center"/>
            </w:pPr>
            <w:r>
              <w:rPr>
                <w:sz w:val="20"/>
              </w:rPr>
              <w:t>Роспотребнадзор,</w:t>
            </w:r>
          </w:p>
          <w:p w14:paraId="5C52F716">
            <w:pPr>
              <w:pStyle w:val="4"/>
              <w:jc w:val="center"/>
            </w:pPr>
            <w:r>
              <w:rPr>
                <w:sz w:val="20"/>
              </w:rPr>
              <w:t>Росалкогольтабакконтроль,</w:t>
            </w:r>
          </w:p>
          <w:p w14:paraId="60E067A9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403D5F91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503F3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87DF9F">
            <w:pPr>
              <w:pStyle w:val="4"/>
              <w:jc w:val="center"/>
            </w:pPr>
            <w:r>
              <w:rPr>
                <w:sz w:val="20"/>
              </w:rPr>
              <w:t>22.</w:t>
            </w:r>
          </w:p>
        </w:tc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DFED91">
            <w:pPr>
              <w:pStyle w:val="4"/>
            </w:pPr>
            <w:r>
              <w:rPr>
                <w:sz w:val="20"/>
              </w:rPr>
              <w:t>Разработка и реализация концепции сокращения потребления алкоголя в Российской Федерации на период до 2030 года и дальнейшую перспективу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BA27FCC">
            <w:pPr>
              <w:pStyle w:val="4"/>
            </w:pPr>
            <w:r>
              <w:rPr>
                <w:sz w:val="20"/>
              </w:rPr>
              <w:t>проект распоряжения Правительства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E57D8A2">
            <w:pPr>
              <w:pStyle w:val="4"/>
              <w:jc w:val="center"/>
            </w:pPr>
            <w:r>
              <w:rPr>
                <w:sz w:val="20"/>
              </w:rPr>
              <w:t>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162B91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0014511D">
            <w:pPr>
              <w:pStyle w:val="4"/>
              <w:jc w:val="center"/>
            </w:pPr>
            <w:r>
              <w:rPr>
                <w:sz w:val="20"/>
              </w:rPr>
              <w:t>Минфин России,</w:t>
            </w:r>
          </w:p>
          <w:p w14:paraId="48FE784E">
            <w:pPr>
              <w:pStyle w:val="4"/>
              <w:jc w:val="center"/>
            </w:pPr>
            <w:r>
              <w:rPr>
                <w:sz w:val="20"/>
              </w:rPr>
              <w:t>Минэкономразвития России,</w:t>
            </w:r>
          </w:p>
          <w:p w14:paraId="45DA7411">
            <w:pPr>
              <w:pStyle w:val="4"/>
              <w:jc w:val="center"/>
            </w:pPr>
            <w:r>
              <w:rPr>
                <w:sz w:val="20"/>
              </w:rPr>
              <w:t>Минпромторг России,</w:t>
            </w:r>
          </w:p>
          <w:p w14:paraId="53BC1704">
            <w:pPr>
              <w:pStyle w:val="4"/>
              <w:jc w:val="center"/>
            </w:pPr>
            <w:r>
              <w:rPr>
                <w:sz w:val="20"/>
              </w:rPr>
              <w:t>Минсельхоз России,</w:t>
            </w:r>
          </w:p>
        </w:tc>
      </w:tr>
      <w:tr w14:paraId="265B89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9F79845"/>
        </w:tc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8C6AE07"/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018CEB5">
            <w:pPr>
              <w:pStyle w:val="4"/>
            </w:pPr>
            <w:r>
              <w:rPr>
                <w:sz w:val="20"/>
              </w:rPr>
              <w:t>доклад о реализации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55EEFA0">
            <w:pPr>
              <w:pStyle w:val="4"/>
              <w:jc w:val="center"/>
            </w:pPr>
            <w:r>
              <w:rPr>
                <w:sz w:val="20"/>
              </w:rPr>
              <w:t>I квартал 2025 г.,</w:t>
            </w:r>
          </w:p>
          <w:p w14:paraId="2865BA98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957D4F">
            <w:pPr>
              <w:pStyle w:val="4"/>
              <w:jc w:val="center"/>
            </w:pPr>
            <w:r>
              <w:rPr>
                <w:sz w:val="20"/>
              </w:rPr>
              <w:t>Росалкогольтабакконтроль,</w:t>
            </w:r>
          </w:p>
          <w:p w14:paraId="54147B0D">
            <w:pPr>
              <w:pStyle w:val="4"/>
              <w:jc w:val="center"/>
            </w:pPr>
            <w:r>
              <w:rPr>
                <w:sz w:val="20"/>
              </w:rPr>
              <w:t>Роспотребнадзор,</w:t>
            </w:r>
          </w:p>
          <w:p w14:paraId="0BFBB882">
            <w:pPr>
              <w:pStyle w:val="4"/>
              <w:jc w:val="center"/>
            </w:pPr>
            <w:r>
              <w:rPr>
                <w:sz w:val="20"/>
              </w:rPr>
              <w:t>Росстат,</w:t>
            </w:r>
          </w:p>
          <w:p w14:paraId="2965E0D5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B751C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B14D7EC">
            <w:pPr>
              <w:pStyle w:val="4"/>
              <w:jc w:val="center"/>
            </w:pPr>
            <w:r>
              <w:rPr>
                <w:sz w:val="20"/>
              </w:rP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A3F80AF">
            <w:pPr>
              <w:pStyle w:val="4"/>
            </w:pPr>
            <w:r>
              <w:rPr>
                <w:sz w:val="20"/>
              </w:rPr>
              <w:t>Актуализация комплекса мер до 2025 года по совершенствованию системы профилактики суицида среди несовершеннолетних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97EE21F">
            <w:pPr>
              <w:pStyle w:val="4"/>
            </w:pPr>
            <w:r>
              <w:rPr>
                <w:sz w:val="20"/>
              </w:rPr>
              <w:t>проект распоряжения Правительства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595EC7D">
            <w:pPr>
              <w:pStyle w:val="4"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56F750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4DF71BFC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5803B346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58DDD913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3A349EBF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029B70C1">
            <w:pPr>
              <w:pStyle w:val="4"/>
              <w:jc w:val="center"/>
            </w:pPr>
            <w:r>
              <w:rPr>
                <w:sz w:val="20"/>
              </w:rPr>
              <w:t>Минкультуры России,</w:t>
            </w:r>
          </w:p>
          <w:p w14:paraId="0106382E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57D5E175">
            <w:pPr>
              <w:pStyle w:val="4"/>
              <w:jc w:val="center"/>
            </w:pPr>
            <w:r>
              <w:rPr>
                <w:sz w:val="20"/>
              </w:rPr>
              <w:t>Роскомнадзор,</w:t>
            </w:r>
          </w:p>
          <w:p w14:paraId="3DD51E0F">
            <w:pPr>
              <w:pStyle w:val="4"/>
              <w:jc w:val="center"/>
            </w:pPr>
            <w:r>
              <w:rPr>
                <w:sz w:val="20"/>
              </w:rPr>
              <w:t>Роспотребнадзор,</w:t>
            </w:r>
          </w:p>
          <w:p w14:paraId="431EBD9A">
            <w:pPr>
              <w:pStyle w:val="4"/>
              <w:jc w:val="center"/>
            </w:pPr>
            <w:r>
              <w:rPr>
                <w:sz w:val="20"/>
              </w:rPr>
              <w:t>Росстат,</w:t>
            </w:r>
          </w:p>
          <w:p w14:paraId="6408776E">
            <w:pPr>
              <w:pStyle w:val="4"/>
              <w:jc w:val="center"/>
            </w:pPr>
            <w:r>
              <w:rPr>
                <w:sz w:val="20"/>
              </w:rPr>
              <w:t>ФСИН России,</w:t>
            </w:r>
          </w:p>
          <w:p w14:paraId="33CD0555">
            <w:pPr>
              <w:pStyle w:val="4"/>
              <w:jc w:val="center"/>
            </w:pPr>
            <w:r>
              <w:rPr>
                <w:sz w:val="20"/>
              </w:rPr>
              <w:t>Следственный комитет Российской Федерации,</w:t>
            </w:r>
          </w:p>
          <w:p w14:paraId="6732D27D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2A89B8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A8081A">
            <w:pPr>
              <w:pStyle w:val="4"/>
              <w:jc w:val="center"/>
              <w:outlineLvl w:val="1"/>
            </w:pPr>
            <w:r>
              <w:rPr>
                <w:sz w:val="20"/>
              </w:rPr>
              <w:t>II. Развитие современной безопасной инфраструктуры для детей, формирование условий для активного участия детей, в том числе детей-инвалидов и детей с ограниченными возможностями здоровья, в жизни общества</w:t>
            </w:r>
          </w:p>
        </w:tc>
      </w:tr>
      <w:tr w14:paraId="3573A1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96AFBFB">
            <w:pPr>
              <w:pStyle w:val="4"/>
              <w:jc w:val="center"/>
            </w:pPr>
            <w:r>
              <w:rPr>
                <w:sz w:val="20"/>
              </w:rP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AF3D845">
            <w:pPr>
              <w:pStyle w:val="4"/>
            </w:pPr>
            <w:r>
              <w:rPr>
                <w:sz w:val="20"/>
              </w:rPr>
              <w:t>Содействие трудовой и предпринимательской деятельности несовершеннолетних, завершивших обучение по образовательным программам среднего профессионального образования, в том числе на базе центров карьеры (предоставление информации о вакансиях предприятий-работодателей, профессиональная ориентация, ярмарки вакансий и другие мероприятия), включая детей с ограниченными возможностями здоровья и с инвалидностью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F1E3BE5">
            <w:pPr>
              <w:pStyle w:val="4"/>
            </w:pPr>
            <w:r>
              <w:rPr>
                <w:sz w:val="20"/>
              </w:rPr>
              <w:t>информационно-аналитический отчет в Минпросвещения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E3161BC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75DEE4BC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7D6870">
            <w:pPr>
              <w:pStyle w:val="4"/>
              <w:jc w:val="center"/>
            </w:pPr>
            <w:r>
              <w:rPr>
                <w:sz w:val="20"/>
              </w:rPr>
              <w:t>высшие исполнительные органы субъектов Российской Федерации</w:t>
            </w:r>
          </w:p>
        </w:tc>
      </w:tr>
      <w:tr w14:paraId="6EF933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C0043DA">
            <w:pPr>
              <w:pStyle w:val="4"/>
              <w:jc w:val="center"/>
            </w:pPr>
            <w:r>
              <w:rPr>
                <w:sz w:val="20"/>
              </w:rPr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2A5A6A6">
            <w:pPr>
              <w:pStyle w:val="4"/>
            </w:pPr>
            <w:r>
              <w:rPr>
                <w:sz w:val="20"/>
              </w:rPr>
              <w:t>Создание, развитие сети реабилитационных организаций независимо от их организационно-правовой формы собственности, предоставляющих услуги по основным направлениям реабилитации и абилитации детей-инвалидов, а также обеспечение их деятельности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1DCD563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AF23322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6B34243E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8FF040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42656F53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7223B0DF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A4D58F7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C8B82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99B200A">
            <w:pPr>
              <w:pStyle w:val="4"/>
              <w:jc w:val="center"/>
            </w:pPr>
            <w:r>
              <w:rPr>
                <w:sz w:val="20"/>
              </w:rPr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996A88F">
            <w:pPr>
              <w:pStyle w:val="4"/>
            </w:pPr>
            <w:r>
              <w:rPr>
                <w:sz w:val="20"/>
              </w:rPr>
              <w:t>Создание, развитие сети служб ранней помощи детям и их семьям в субъектах Российской Федерации, а также обеспечение их деятельности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9D8C381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30F407B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426625DF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B57EB3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2CC3DE88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1D9F0CB4">
            <w:pPr>
              <w:pStyle w:val="4"/>
              <w:jc w:val="center"/>
            </w:pPr>
            <w:r>
              <w:rPr>
                <w:sz w:val="20"/>
              </w:rPr>
              <w:t>Фонд поддержки детей,</w:t>
            </w:r>
          </w:p>
          <w:p w14:paraId="3240824D">
            <w:pPr>
              <w:pStyle w:val="4"/>
              <w:jc w:val="center"/>
            </w:pPr>
            <w:r>
              <w:rPr>
                <w:sz w:val="20"/>
              </w:rPr>
              <w:t>находящихся в трудной жизненной ситуации,</w:t>
            </w:r>
          </w:p>
          <w:p w14:paraId="7B12AB7D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D4C0D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593F180">
            <w:pPr>
              <w:pStyle w:val="4"/>
              <w:jc w:val="center"/>
            </w:pPr>
            <w:r>
              <w:rPr>
                <w:sz w:val="20"/>
              </w:rPr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E9D4837">
            <w:pPr>
              <w:pStyle w:val="4"/>
            </w:pPr>
            <w:r>
              <w:rPr>
                <w:sz w:val="20"/>
              </w:rPr>
              <w:t>Реализация образовательных программ по повышению грамотности персонала организаций для детей и молодежи по вопросам санитарно-эпидемиологического благополучия и безопасности факторов среды обитания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6EEED64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A374327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0E3930">
            <w:pPr>
              <w:pStyle w:val="4"/>
              <w:jc w:val="center"/>
            </w:pPr>
            <w:r>
              <w:rPr>
                <w:sz w:val="20"/>
              </w:rPr>
              <w:t>Роспотребнадзор</w:t>
            </w:r>
          </w:p>
        </w:tc>
      </w:tr>
      <w:tr w14:paraId="7B600E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2729BF4">
            <w:pPr>
              <w:pStyle w:val="4"/>
              <w:jc w:val="center"/>
            </w:pPr>
            <w:r>
              <w:rPr>
                <w:sz w:val="20"/>
              </w:rPr>
              <w:t>28.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F84E8DF">
            <w:pPr>
              <w:pStyle w:val="4"/>
            </w:pPr>
            <w:r>
              <w:rPr>
                <w:sz w:val="20"/>
              </w:rPr>
              <w:t>Поддержка общественных инициатив, направленных на выявление потенциально опасных, аварийных и заброшенных объектов, с целью организации ограничения доступа к таким объектам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3E0F3EE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4BB5575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0E101066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F3C4803">
            <w:pPr>
              <w:pStyle w:val="4"/>
              <w:jc w:val="center"/>
            </w:pPr>
            <w:r>
              <w:rPr>
                <w:sz w:val="20"/>
              </w:rPr>
              <w:t>Минстрой России,</w:t>
            </w:r>
          </w:p>
          <w:p w14:paraId="365B3147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15FA58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1BE09D2">
            <w:pPr>
              <w:pStyle w:val="4"/>
              <w:jc w:val="center"/>
            </w:pPr>
            <w:r>
              <w:rPr>
                <w:sz w:val="20"/>
              </w:rPr>
              <w:t>29.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E2FD446">
            <w:pPr>
              <w:pStyle w:val="4"/>
            </w:pPr>
            <w:r>
              <w:rPr>
                <w:sz w:val="20"/>
              </w:rPr>
              <w:t>Разработка и реализация просветительской программы, направленной на предотвращение травматизма и детской смертности от контактов с минами и иными взрывчатыми веществами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4460D1C">
            <w:pPr>
              <w:pStyle w:val="4"/>
            </w:pPr>
            <w:r>
              <w:rPr>
                <w:sz w:val="20"/>
              </w:rPr>
              <w:t>просветительская программа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CCEF9E8">
            <w:pPr>
              <w:pStyle w:val="4"/>
              <w:jc w:val="center"/>
            </w:pPr>
            <w:r>
              <w:rPr>
                <w:sz w:val="20"/>
              </w:rPr>
              <w:t>2024 - 2025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2ADD32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C898E38">
            <w:pPr>
              <w:pStyle w:val="4"/>
              <w:jc w:val="center"/>
            </w:pPr>
            <w:r>
              <w:rPr>
                <w:sz w:val="20"/>
              </w:rPr>
              <w:t>Минобороны России,</w:t>
            </w:r>
          </w:p>
          <w:p w14:paraId="78EF3E78">
            <w:pPr>
              <w:pStyle w:val="4"/>
              <w:jc w:val="center"/>
            </w:pPr>
            <w:r>
              <w:rPr>
                <w:sz w:val="20"/>
              </w:rPr>
              <w:t>Общероссийская общественно-государственная организация "Фонд защиты детей"</w:t>
            </w:r>
          </w:p>
        </w:tc>
      </w:tr>
      <w:tr w14:paraId="42EC97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1BFE53D">
            <w:pPr>
              <w:pStyle w:val="4"/>
              <w:jc w:val="center"/>
            </w:pPr>
            <w:r>
              <w:rPr>
                <w:sz w:val="20"/>
              </w:rPr>
              <w:t>30.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319798E">
            <w:pPr>
              <w:pStyle w:val="4"/>
            </w:pPr>
            <w:r>
              <w:rPr>
                <w:sz w:val="20"/>
              </w:rPr>
              <w:t>Анализ и распространение информационно-аналитических материалов о лучших практиках реализации мероприятия "Подарок новорожденному" в субъектах Российской Федерации в части включения в состав подарка новорожденному технических средств оповещения о пожаре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5DD1225">
            <w:pPr>
              <w:pStyle w:val="4"/>
            </w:pPr>
            <w:r>
              <w:rPr>
                <w:sz w:val="20"/>
              </w:rPr>
              <w:t>ежегодные информационные письма в 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266AD3E">
            <w:pPr>
              <w:pStyle w:val="4"/>
              <w:jc w:val="center"/>
            </w:pPr>
            <w:r>
              <w:rPr>
                <w:sz w:val="20"/>
              </w:rPr>
              <w:t>2024 - 2030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1F2DD3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57F73979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E7EC5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6A2C6E8">
            <w:pPr>
              <w:pStyle w:val="4"/>
              <w:jc w:val="center"/>
            </w:pPr>
            <w:r>
              <w:rPr>
                <w:sz w:val="20"/>
              </w:rPr>
              <w:t>31.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8F5705E">
            <w:pPr>
              <w:pStyle w:val="4"/>
            </w:pPr>
            <w:r>
              <w:rPr>
                <w:sz w:val="20"/>
              </w:rPr>
              <w:t>Реализация мер по оснащению (переоснащению) объектов дошкольных образовательных, общеобразовательных организаций, объектов организаций отдыха и оздоровления детей системами автоматической пожарной сигнализации, системами оповещения и управления эвакуацией людей, первичными средствами пожаротушения и спасения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2EE959A">
            <w:pPr>
              <w:pStyle w:val="4"/>
            </w:pPr>
            <w:r>
              <w:rPr>
                <w:sz w:val="20"/>
              </w:rPr>
              <w:t>информационно-аналитический отчет в МЧС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346407C">
            <w:pPr>
              <w:pStyle w:val="4"/>
              <w:jc w:val="center"/>
            </w:pPr>
            <w:r>
              <w:rPr>
                <w:sz w:val="20"/>
              </w:rPr>
              <w:t>2024 - 2030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D095B3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Федерации,</w:t>
            </w:r>
          </w:p>
          <w:p w14:paraId="018E02E9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7A1EEC17">
            <w:pPr>
              <w:pStyle w:val="4"/>
              <w:jc w:val="center"/>
            </w:pPr>
            <w:r>
              <w:rPr>
                <w:sz w:val="20"/>
              </w:rPr>
              <w:t>Минпросвещения России</w:t>
            </w:r>
          </w:p>
        </w:tc>
      </w:tr>
      <w:tr w14:paraId="5BC95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40B91F8">
            <w:pPr>
              <w:pStyle w:val="4"/>
              <w:jc w:val="center"/>
            </w:pPr>
            <w:r>
              <w:rPr>
                <w:sz w:val="20"/>
              </w:rPr>
              <w:t>32.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DEE93CE">
            <w:pPr>
              <w:pStyle w:val="4"/>
            </w:pPr>
            <w:r>
              <w:rPr>
                <w:sz w:val="20"/>
              </w:rPr>
              <w:t>Реализация государственных и муниципальных программ формирования комфортной городской среды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5ABC0A3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Минстроя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C105D97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75115FE6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970EC9">
            <w:pPr>
              <w:pStyle w:val="4"/>
              <w:jc w:val="center"/>
            </w:pPr>
            <w:r>
              <w:rPr>
                <w:sz w:val="20"/>
              </w:rPr>
              <w:t>Минстрой России,</w:t>
            </w:r>
          </w:p>
          <w:p w14:paraId="00534258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68B637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88349F5">
            <w:pPr>
              <w:pStyle w:val="4"/>
              <w:jc w:val="center"/>
            </w:pPr>
            <w:r>
              <w:rPr>
                <w:sz w:val="20"/>
              </w:rPr>
              <w:t>33.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7C1540F">
            <w:pPr>
              <w:pStyle w:val="4"/>
            </w:pPr>
            <w:r>
              <w:rPr>
                <w:sz w:val="20"/>
              </w:rPr>
              <w:t>Разработка (обновление) национальных стандартов Российской Федерации и межгосударственных стандартов, устанавливающих требования к товарам и услугам для детей, в том числе в рамках реализации Перспективной программы стандартизации в области товаров и услуг для детей на период 2022 - 2027 годы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3F2E427">
            <w:pPr>
              <w:pStyle w:val="4"/>
            </w:pPr>
            <w:r>
              <w:rPr>
                <w:sz w:val="20"/>
              </w:rPr>
              <w:t>ведомственные акты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A52C92C">
            <w:pPr>
              <w:pStyle w:val="4"/>
              <w:jc w:val="center"/>
            </w:pPr>
            <w:r>
              <w:rPr>
                <w:sz w:val="20"/>
              </w:rPr>
              <w:t>2023 - 2027 годы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21EEBD">
            <w:pPr>
              <w:pStyle w:val="4"/>
              <w:jc w:val="center"/>
            </w:pPr>
            <w:r>
              <w:rPr>
                <w:sz w:val="20"/>
              </w:rPr>
              <w:t>Росстандарт</w:t>
            </w:r>
          </w:p>
        </w:tc>
      </w:tr>
      <w:tr w14:paraId="7DCFAD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D56E663">
            <w:pPr>
              <w:pStyle w:val="4"/>
              <w:jc w:val="center"/>
            </w:pPr>
            <w:r>
              <w:rPr>
                <w:sz w:val="20"/>
              </w:rPr>
              <w:t>34.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871676D">
            <w:pPr>
              <w:pStyle w:val="4"/>
            </w:pPr>
            <w:r>
              <w:rPr>
                <w:sz w:val="20"/>
              </w:rPr>
              <w:t>Реализация мероприятий, направленных на оказание психологической помощи обучающимся образовательных организаций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4BA037C">
            <w:pPr>
              <w:pStyle w:val="4"/>
            </w:pPr>
            <w:r>
              <w:rPr>
                <w:sz w:val="20"/>
              </w:rPr>
              <w:t>информационно-аналитические материалы на официальном сайте Минпросвещения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FEB4C9F">
            <w:pPr>
              <w:pStyle w:val="4"/>
              <w:jc w:val="center"/>
            </w:pPr>
            <w:r>
              <w:rPr>
                <w:sz w:val="20"/>
              </w:rPr>
              <w:t>III квартал 2024 г.,</w:t>
            </w:r>
          </w:p>
          <w:p w14:paraId="50F7A56A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161FA5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35A07645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0778A6FA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4BEC0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FFC1926">
            <w:pPr>
              <w:pStyle w:val="4"/>
              <w:jc w:val="center"/>
            </w:pPr>
            <w:r>
              <w:rPr>
                <w:sz w:val="20"/>
              </w:rPr>
              <w:t>35.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F51E758">
            <w:pPr>
              <w:pStyle w:val="4"/>
            </w:pPr>
            <w:r>
              <w:rPr>
                <w:sz w:val="20"/>
              </w:rPr>
              <w:t>Создание на территории не менее чем в 40 субъектах Российской Федерации "Семейных многофункциональных центров", оказывающих комплексную помощь семьям с детьми, находящимся в трудной жизненной ситуации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BA429D2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DF07D3E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42F920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7634F497">
            <w:pPr>
              <w:pStyle w:val="4"/>
              <w:jc w:val="center"/>
            </w:pPr>
            <w:r>
              <w:rPr>
                <w:sz w:val="20"/>
              </w:rPr>
              <w:t>Фонд поддержки детей,</w:t>
            </w:r>
          </w:p>
          <w:p w14:paraId="790B22D5">
            <w:pPr>
              <w:pStyle w:val="4"/>
              <w:jc w:val="center"/>
            </w:pPr>
            <w:r>
              <w:rPr>
                <w:sz w:val="20"/>
              </w:rPr>
              <w:t>находящихся в трудной жизненной ситуации,</w:t>
            </w:r>
          </w:p>
          <w:p w14:paraId="73FA52DB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61527E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0EB38B">
            <w:pPr>
              <w:pStyle w:val="4"/>
              <w:jc w:val="center"/>
              <w:outlineLvl w:val="1"/>
            </w:pPr>
            <w:r>
              <w:rPr>
                <w:sz w:val="20"/>
              </w:rPr>
              <w:t>III. Профилактика преступлений, совершаемых несовершеннолетними и в отношении их</w:t>
            </w:r>
          </w:p>
        </w:tc>
      </w:tr>
      <w:tr w14:paraId="40FB14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7EE6878">
            <w:pPr>
              <w:pStyle w:val="4"/>
              <w:jc w:val="center"/>
            </w:pPr>
            <w:r>
              <w:rPr>
                <w:sz w:val="20"/>
              </w:rPr>
              <w:t>36.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F568EDF">
            <w:pPr>
              <w:pStyle w:val="4"/>
            </w:pPr>
            <w:r>
              <w:rPr>
                <w:sz w:val="20"/>
              </w:rPr>
              <w:t>Разработка и реализация программы повышения квалификации по выявлению признаков отклоняющегося поведения обучающихся и способам их коррекции, включая вопросы детской и подростковой психиатрии и наркологии, для педагогов-психологов, социальных педагогов, а также классных руководителей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B31C226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Минпросвещения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FB7987F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0FF9BEF4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2E7E3A4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16DCF67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2587515E">
            <w:pPr>
              <w:pStyle w:val="4"/>
              <w:jc w:val="center"/>
            </w:pPr>
            <w:r>
              <w:rPr>
                <w:sz w:val="20"/>
              </w:rPr>
              <w:t>Минздрав России</w:t>
            </w:r>
          </w:p>
        </w:tc>
      </w:tr>
      <w:tr w14:paraId="65AA1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F96B419">
            <w:pPr>
              <w:pStyle w:val="4"/>
              <w:jc w:val="center"/>
            </w:pPr>
            <w:r>
              <w:rPr>
                <w:sz w:val="20"/>
              </w:rPr>
              <w:t>37.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DE4F224">
            <w:pPr>
              <w:pStyle w:val="4"/>
            </w:pPr>
            <w:r>
              <w:rPr>
                <w:sz w:val="20"/>
              </w:rPr>
              <w:t>Развитие школьных служб медиации (примирения) в субъектах Российской Федерации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F1D175C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DCBA231">
            <w:pPr>
              <w:pStyle w:val="4"/>
              <w:jc w:val="center"/>
            </w:pPr>
            <w:r>
              <w:rPr>
                <w:sz w:val="20"/>
              </w:rPr>
              <w:t>III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399654E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76AA62E">
            <w:pPr>
              <w:pStyle w:val="4"/>
              <w:jc w:val="center"/>
            </w:pPr>
            <w:r>
              <w:rPr>
                <w:sz w:val="20"/>
              </w:rPr>
              <w:t>Минюст России,</w:t>
            </w:r>
          </w:p>
          <w:p w14:paraId="5DD4714A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62950E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1FEBD5E">
            <w:pPr>
              <w:pStyle w:val="4"/>
              <w:jc w:val="center"/>
            </w:pPr>
            <w:r>
              <w:rPr>
                <w:sz w:val="20"/>
              </w:rPr>
              <w:t>38.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AB44504">
            <w:pPr>
              <w:pStyle w:val="4"/>
            </w:pPr>
            <w:r>
              <w:rPr>
                <w:sz w:val="20"/>
              </w:rPr>
              <w:t>Реализация программ и проектов, направленных на вовлечение в деятельность Общероссийского общественно-государственного движения детей и молодежи "Движение первых" несовершеннолетних, находящихся в трудной жизненной ситуации, а также несовершеннолетних,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CD49908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Росмолодежи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F129967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484CB5B5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18728B">
            <w:pPr>
              <w:pStyle w:val="4"/>
              <w:jc w:val="center"/>
            </w:pPr>
            <w:r>
              <w:rPr>
                <w:sz w:val="20"/>
              </w:rPr>
              <w:t>Общероссийское общественно-государственное движение детей и молодежи "Движение первых",</w:t>
            </w:r>
          </w:p>
          <w:p w14:paraId="2E226F88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163CCEB9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474B6261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76C2CD88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0C6919AE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0132B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4F20C3B">
            <w:pPr>
              <w:pStyle w:val="4"/>
              <w:jc w:val="center"/>
            </w:pPr>
            <w:r>
              <w:rPr>
                <w:sz w:val="20"/>
              </w:rPr>
              <w:t>39.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05E8617">
            <w:pPr>
              <w:pStyle w:val="4"/>
            </w:pPr>
            <w:r>
              <w:rPr>
                <w:sz w:val="20"/>
              </w:rPr>
              <w:t>Проведение комплекса мероприятий, направленных на правовое воспитание, просвещение и помощь несовершеннолетним в рамках Всероссийского дня правовой помощи детям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A591C43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Минюста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9544CC3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15F890F3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6524B5">
            <w:pPr>
              <w:pStyle w:val="4"/>
              <w:jc w:val="center"/>
            </w:pPr>
            <w:r>
              <w:rPr>
                <w:sz w:val="20"/>
              </w:rPr>
              <w:t>Минюст России,</w:t>
            </w:r>
          </w:p>
          <w:p w14:paraId="37A31892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039671DA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7BE434AC">
            <w:pPr>
              <w:pStyle w:val="4"/>
              <w:jc w:val="center"/>
            </w:pPr>
            <w:r>
              <w:rPr>
                <w:sz w:val="20"/>
              </w:rPr>
              <w:t>ФСИН России,</w:t>
            </w:r>
          </w:p>
          <w:p w14:paraId="7189598A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08AC0C74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E71C0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86CD032">
            <w:pPr>
              <w:pStyle w:val="4"/>
              <w:jc w:val="center"/>
            </w:pPr>
            <w:r>
              <w:rPr>
                <w:sz w:val="20"/>
              </w:rPr>
              <w:t>40.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0BB6DC3">
            <w:pPr>
              <w:pStyle w:val="4"/>
            </w:pPr>
            <w:r>
              <w:rPr>
                <w:sz w:val="20"/>
              </w:rPr>
              <w:t>Организация и проведение профилактических акций, комплексных оперативно-профилактических операций (мероприятий) в целях предупреждения незаконного оборота и потребления наркотиков среди подростков и молодежи, противодействия их вовлечению в противоправную деятельность, а также формирования осознанного негативного отношения к незаконному потреблению наркотиков и участию в их незаконном обороте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4D848C2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МВД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B118A51">
            <w:pPr>
              <w:pStyle w:val="4"/>
              <w:jc w:val="center"/>
            </w:pPr>
            <w:r>
              <w:rPr>
                <w:sz w:val="20"/>
              </w:rPr>
              <w:t>2024 год,</w:t>
            </w:r>
          </w:p>
          <w:p w14:paraId="78969F5B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C2CC71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6BB1CC50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0E8ED8EA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327142BA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3ACE6BFA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5EA5BD94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FF9F3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3630941">
            <w:pPr>
              <w:pStyle w:val="4"/>
              <w:jc w:val="center"/>
            </w:pPr>
            <w:r>
              <w:rPr>
                <w:sz w:val="20"/>
              </w:rPr>
              <w:t>41.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69EEEDA">
            <w:pPr>
              <w:pStyle w:val="4"/>
            </w:pPr>
            <w:r>
              <w:rPr>
                <w:sz w:val="20"/>
              </w:rPr>
              <w:t>Проведение научно-исследовательских работ в сфере выявления, пресечения и профилактики незаконного оборота и потребления наркотических средств среди подростков и молодежи для методического обеспечения сотрудников органов внутренних дел, специалистов иных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4D23CD5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9FB6067">
            <w:pPr>
              <w:pStyle w:val="4"/>
              <w:jc w:val="center"/>
            </w:pPr>
            <w:r>
              <w:rPr>
                <w:sz w:val="20"/>
              </w:rPr>
              <w:t>2024 год,</w:t>
            </w:r>
          </w:p>
          <w:p w14:paraId="6F39CE85">
            <w:pPr>
              <w:pStyle w:val="4"/>
              <w:jc w:val="center"/>
            </w:pPr>
            <w:r>
              <w:rPr>
                <w:sz w:val="20"/>
              </w:rPr>
              <w:t>далее - не менее 1 раза в 2 года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790779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1E907C2B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2A2DDF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30A9520">
            <w:pPr>
              <w:pStyle w:val="4"/>
              <w:jc w:val="center"/>
            </w:pPr>
            <w:r>
              <w:rPr>
                <w:sz w:val="20"/>
              </w:rPr>
              <w:t>42.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33F3AF8">
            <w:pPr>
              <w:pStyle w:val="4"/>
            </w:pPr>
            <w:r>
              <w:rPr>
                <w:sz w:val="20"/>
              </w:rPr>
              <w:t>Организация и проведение профилактических акций, комплексных оперативно-профилактических операций (мероприятий), направленных на развитие у несовершеннолетних гражданской активности в духе патриотизма, нетерпимости к любым формам ненависти и вражды, формирование негативного отношения к радикальной идеологии, профилактику экстремистских проявлений, предупреждение групповой преступности несовершеннолетних, предотвращение вовлечения их в деструктивную деятельность и проникновения в подростковую среду элементов криминальной субкультуры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649E415">
            <w:pPr>
              <w:pStyle w:val="4"/>
            </w:pPr>
            <w:r>
              <w:rPr>
                <w:sz w:val="20"/>
              </w:rPr>
              <w:t>информационно-аналитический отчет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E0D2D90">
            <w:pPr>
              <w:pStyle w:val="4"/>
              <w:jc w:val="center"/>
            </w:pPr>
            <w:r>
              <w:rPr>
                <w:sz w:val="20"/>
              </w:rPr>
              <w:t>2024 год,</w:t>
            </w:r>
          </w:p>
          <w:p w14:paraId="3474A189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96CD2E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0E43CA7E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69F6724E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441963D9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38F6B1A7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6A1D47F5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370356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37C1D20">
            <w:pPr>
              <w:pStyle w:val="4"/>
              <w:jc w:val="center"/>
            </w:pPr>
            <w:r>
              <w:rPr>
                <w:sz w:val="20"/>
              </w:rPr>
              <w:t>43.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1637F6C">
            <w:pPr>
              <w:pStyle w:val="4"/>
            </w:pPr>
            <w:r>
              <w:rPr>
                <w:sz w:val="20"/>
              </w:rPr>
              <w:t>Организация и проведение профилактических мероприятий, направленных на предупреждение и пресечение преступных посягательств в отношении детей, в том числе ранее судимыми лицами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F131FDE">
            <w:pPr>
              <w:pStyle w:val="4"/>
            </w:pPr>
            <w:r>
              <w:rPr>
                <w:sz w:val="20"/>
              </w:rPr>
              <w:t>информационно-аналитический отчет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A23B2F7">
            <w:pPr>
              <w:pStyle w:val="4"/>
              <w:jc w:val="center"/>
            </w:pPr>
            <w:r>
              <w:rPr>
                <w:sz w:val="20"/>
              </w:rPr>
              <w:t>2024 год,</w:t>
            </w:r>
          </w:p>
          <w:p w14:paraId="593B0F6E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855605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03727AFA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58D60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C32889A">
            <w:pPr>
              <w:pStyle w:val="4"/>
              <w:jc w:val="center"/>
            </w:pPr>
            <w:r>
              <w:rPr>
                <w:sz w:val="20"/>
              </w:rPr>
              <w:t>44.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E761BC2">
            <w:pPr>
              <w:pStyle w:val="4"/>
            </w:pPr>
            <w:r>
              <w:rPr>
                <w:sz w:val="20"/>
              </w:rPr>
              <w:t>Проведение научного исследования в сфере вовлечения несовершеннолетних в совершение действий, создающих угрозу безопасности государства, и разработка основных мер общей, групповой и индивидуальной профилактики для сотрудников органов внутренних дел по предупреждению указанных общественно опасных деяний, в том числе с использованием сети "Интернет" с учетом криминогенной ситуации и угроз безопасности в подростковой среде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31D86FF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E5B090A">
            <w:pPr>
              <w:pStyle w:val="4"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E45C34">
            <w:pPr>
              <w:pStyle w:val="4"/>
              <w:jc w:val="center"/>
            </w:pPr>
            <w:r>
              <w:rPr>
                <w:sz w:val="20"/>
              </w:rPr>
              <w:t>МВД России</w:t>
            </w:r>
          </w:p>
        </w:tc>
      </w:tr>
      <w:tr w14:paraId="1EBCAB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B9A118A">
            <w:pPr>
              <w:pStyle w:val="4"/>
              <w:jc w:val="center"/>
            </w:pPr>
            <w:r>
              <w:rPr>
                <w:sz w:val="20"/>
              </w:rPr>
              <w:t>45.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AE7D3BE">
            <w:pPr>
              <w:pStyle w:val="4"/>
            </w:pPr>
            <w:r>
              <w:rPr>
                <w:sz w:val="20"/>
              </w:rPr>
              <w:t>Организация и проведение профилактических акций, комплексных оперативно-профилактических операций (мероприятий), направленных на выявление, раскрытие и пресечение преступлений, связанных с незаконным оборотом огнестрельного оружия, боеприпасов и взрывчатых веществ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7D00497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МВД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F0AF867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2DC25D2B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65B70E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6644BE98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EF4B9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3AE98D6">
            <w:pPr>
              <w:pStyle w:val="4"/>
              <w:jc w:val="center"/>
            </w:pPr>
            <w:r>
              <w:rPr>
                <w:sz w:val="20"/>
              </w:rPr>
              <w:t>46.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C4729CB">
            <w:pPr>
              <w:pStyle w:val="4"/>
            </w:pPr>
            <w:r>
              <w:rPr>
                <w:sz w:val="20"/>
              </w:rPr>
              <w:t>Проведение проверочных мероприятий в порядке осуществления федерального государственного контроля за оборотом оружия у его собственников, проживающих совместно с несовершеннолетними, в случае поступления сведений о проявлении последними девиантного поведения либо совершении противоправных действий ими или в отношении 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65AA24A">
            <w:pPr>
              <w:pStyle w:val="4"/>
            </w:pPr>
            <w:r>
              <w:rPr>
                <w:sz w:val="20"/>
              </w:rPr>
              <w:t>указание в округа войск национальной гвардии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864A9E2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78E74559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97F9DB">
            <w:pPr>
              <w:pStyle w:val="4"/>
              <w:jc w:val="center"/>
            </w:pPr>
            <w:r>
              <w:rPr>
                <w:sz w:val="20"/>
              </w:rPr>
              <w:t>Росгвардия</w:t>
            </w:r>
          </w:p>
        </w:tc>
      </w:tr>
      <w:tr w14:paraId="6AC79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AF68F01">
            <w:pPr>
              <w:pStyle w:val="4"/>
              <w:jc w:val="center"/>
            </w:pPr>
            <w:r>
              <w:rPr>
                <w:sz w:val="20"/>
              </w:rPr>
              <w:t>47.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C98ED1F">
            <w:pPr>
              <w:pStyle w:val="4"/>
            </w:pPr>
            <w:r>
              <w:rPr>
                <w:sz w:val="20"/>
              </w:rPr>
              <w:t>Организация и обеспечение мониторинга новых социально опасных явлений среди детей и молодежи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3B3DF31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43B7AF7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0BC8256C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06B621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2FB4F2F5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3B9FD744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6D706D5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16E30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901FD34">
            <w:pPr>
              <w:pStyle w:val="4"/>
              <w:jc w:val="center"/>
            </w:pPr>
            <w:r>
              <w:rPr>
                <w:sz w:val="20"/>
              </w:rPr>
              <w:t>48.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E01C413">
            <w:pPr>
              <w:pStyle w:val="4"/>
            </w:pPr>
            <w:r>
              <w:rPr>
                <w:sz w:val="20"/>
              </w:rPr>
              <w:t>Реализация перечня дополнительных мер, направленных на координацию деятельности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несовершеннолетних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4F33479">
            <w:pPr>
              <w:pStyle w:val="4"/>
            </w:pPr>
            <w:r>
              <w:rPr>
                <w:sz w:val="20"/>
              </w:rPr>
              <w:t>аналитический отчет в Правительственную комиссию по делам несовершеннолетних и защите их прав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ACAB54F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73A7C6A5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64746B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34652B78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16838DB3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37F584AA">
            <w:pPr>
              <w:pStyle w:val="4"/>
              <w:jc w:val="center"/>
            </w:pPr>
            <w:r>
              <w:rPr>
                <w:sz w:val="20"/>
              </w:rPr>
              <w:t>федеральные государственные органы</w:t>
            </w:r>
          </w:p>
        </w:tc>
      </w:tr>
      <w:tr w14:paraId="0F4B26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755C75E">
            <w:pPr>
              <w:pStyle w:val="4"/>
              <w:jc w:val="center"/>
            </w:pPr>
            <w:r>
              <w:rPr>
                <w:sz w:val="20"/>
              </w:rPr>
              <w:t>49.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912FD55">
            <w:pPr>
              <w:pStyle w:val="4"/>
            </w:pPr>
            <w:r>
              <w:rPr>
                <w:sz w:val="20"/>
              </w:rPr>
              <w:t xml:space="preserve">Внесение изменений в Федеральный </w:t>
            </w:r>
            <w:r>
              <w:fldChar w:fldCharType="begin"/>
            </w:r>
            <w:r>
              <w:instrText xml:space="preserve"> HYPERLINK "https://login.consultant.ru/link/?req=doc&amp;base=LAW&amp;n=449622" \o "Федеральный закон от 06.04.2011 N 64-ФЗ (ред. от 13.06.2023) "Об административном надзоре за лицами, освобожденными из мест лишения свободы"
{КонсультантПлюс}" \h </w:instrText>
            </w:r>
            <w:r>
              <w:fldChar w:fldCharType="separate"/>
            </w:r>
            <w:r>
              <w:rPr>
                <w:color w:val="0000FF"/>
                <w:sz w:val="20"/>
              </w:rPr>
              <w:t>закон</w:t>
            </w:r>
            <w:r>
              <w:rPr>
                <w:color w:val="0000FF"/>
                <w:sz w:val="20"/>
              </w:rPr>
              <w:fldChar w:fldCharType="end"/>
            </w:r>
            <w:r>
              <w:rPr>
                <w:sz w:val="20"/>
              </w:rPr>
              <w:t xml:space="preserve"> "Об административном надзоре за лицами, освобожденными из мест лишения свободы" в части установления судом дополнительных ограничений в отношении поднадзорного лица, имеющего судимость за совершение преступления против половой неприкосновенности и половой свободы несовершеннолетнего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0F34DA2">
            <w:pPr>
              <w:pStyle w:val="4"/>
            </w:pPr>
            <w:r>
              <w:rPr>
                <w:sz w:val="20"/>
              </w:rPr>
              <w:t>проект федерального закона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7697D4F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608C748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4534E9AF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0AA252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924DDB5">
            <w:pPr>
              <w:pStyle w:val="4"/>
              <w:jc w:val="center"/>
            </w:pPr>
            <w:r>
              <w:rPr>
                <w:sz w:val="20"/>
              </w:rPr>
              <w:t>50.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760A571">
            <w:pPr>
              <w:pStyle w:val="4"/>
            </w:pPr>
            <w:r>
              <w:rPr>
                <w:sz w:val="20"/>
              </w:rPr>
              <w:t>Разработка методических рекомендаций по вопросам осуществления проверок органами опеки и попечительства в отношении детей-сирот и детей, оставшихся без попечения родителей, с психическими расстройствами, проживающих в организациях социального обслуживания (детских домах-интернатах), предоставляющих социальные услуги в стационарной форме, в том числе по вопросам защиты имущественных прав детей данной категории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C59BCC4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A55421E">
            <w:pPr>
              <w:pStyle w:val="4"/>
              <w:jc w:val="center"/>
            </w:pPr>
            <w:r>
              <w:rPr>
                <w:sz w:val="20"/>
              </w:rPr>
              <w:t>I квартал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BD9295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6461D638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32F04C5D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0FE12A2F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6950E2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EDEE37B">
            <w:pPr>
              <w:pStyle w:val="4"/>
              <w:jc w:val="center"/>
            </w:pPr>
            <w:r>
              <w:rPr>
                <w:sz w:val="20"/>
              </w:rPr>
              <w:t>51.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F5344F3">
            <w:pPr>
              <w:pStyle w:val="4"/>
            </w:pPr>
            <w:r>
              <w:rPr>
                <w:sz w:val="20"/>
              </w:rPr>
              <w:t>Разработка комплекса мероприятий по сопровождению детей, совершивших преступные действия, в том числе по сопровождению ресоциализации выпускников специальных учебно-воспитательных учреждений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68395A2">
            <w:pPr>
              <w:pStyle w:val="4"/>
            </w:pPr>
            <w:r>
              <w:rPr>
                <w:sz w:val="20"/>
              </w:rPr>
              <w:t>комплекс мероприятий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D36CCC2">
            <w:pPr>
              <w:pStyle w:val="4"/>
              <w:jc w:val="center"/>
            </w:pPr>
            <w:r>
              <w:rPr>
                <w:sz w:val="20"/>
              </w:rPr>
              <w:t>2024 год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E5ED0E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11D73102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4F4E9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A142C40">
            <w:pPr>
              <w:pStyle w:val="4"/>
              <w:jc w:val="center"/>
            </w:pPr>
            <w:r>
              <w:rPr>
                <w:sz w:val="20"/>
              </w:rPr>
              <w:t>52.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DFC56E1">
            <w:pPr>
              <w:pStyle w:val="4"/>
            </w:pPr>
            <w:r>
              <w:rPr>
                <w:sz w:val="20"/>
              </w:rPr>
              <w:t>Обеспечение предоставления психологической помощи несовершеннолетним в кризисных ситуациях в центрах психолого-педагогической, медицинской и социальной помощи (в том числе создание на их базе специализированных подразделений), в организациях социального обслуживания (кризисных центрах и отделениях)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ADB8CFF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72AED73">
            <w:pPr>
              <w:pStyle w:val="4"/>
              <w:jc w:val="center"/>
            </w:pPr>
            <w:r>
              <w:rPr>
                <w:sz w:val="20"/>
              </w:rPr>
              <w:t>III квартал 2024 г.,</w:t>
            </w:r>
          </w:p>
          <w:p w14:paraId="4D3C3DDA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8EC4A7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30F8552B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42185259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365A58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DE7C0CD">
            <w:pPr>
              <w:pStyle w:val="4"/>
              <w:jc w:val="center"/>
            </w:pPr>
            <w:r>
              <w:rPr>
                <w:sz w:val="20"/>
              </w:rPr>
              <w:t>53.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A406792">
            <w:pPr>
              <w:pStyle w:val="4"/>
            </w:pPr>
            <w:r>
              <w:rPr>
                <w:sz w:val="20"/>
              </w:rPr>
              <w:t>Обеспечение предоставления экстренной анонимной психологической помощи детям и родителям по детскому телефону доверия в круглосуточном режиме во всех субъектах Российской Федерации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93F9135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Фонда поддержки детей, находящихся в трудной жизненной ситуации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070028D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7FA4469B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CB4AE48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2556AE57">
            <w:pPr>
              <w:pStyle w:val="4"/>
              <w:jc w:val="center"/>
            </w:pPr>
            <w:r>
              <w:rPr>
                <w:sz w:val="20"/>
              </w:rPr>
              <w:t>Фонд поддержки детей,</w:t>
            </w:r>
          </w:p>
          <w:p w14:paraId="0EEE228F">
            <w:pPr>
              <w:pStyle w:val="4"/>
              <w:jc w:val="center"/>
            </w:pPr>
            <w:r>
              <w:rPr>
                <w:sz w:val="20"/>
              </w:rPr>
              <w:t>находящихся в трудной жизненной ситуации,</w:t>
            </w:r>
          </w:p>
          <w:p w14:paraId="3E45A926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336BE2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40B1B3">
            <w:pPr>
              <w:pStyle w:val="4"/>
              <w:jc w:val="center"/>
              <w:outlineLvl w:val="1"/>
            </w:pPr>
            <w:r>
              <w:rPr>
                <w:sz w:val="20"/>
              </w:rPr>
              <w:t>IV. Формирование безопасной информационной среды для детей</w:t>
            </w:r>
          </w:p>
        </w:tc>
      </w:tr>
      <w:tr w14:paraId="241DAB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FD494E9">
            <w:pPr>
              <w:pStyle w:val="4"/>
              <w:jc w:val="center"/>
            </w:pPr>
            <w:r>
              <w:rPr>
                <w:sz w:val="20"/>
              </w:rPr>
              <w:t>54.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654E572">
            <w:pPr>
              <w:pStyle w:val="4"/>
            </w:pPr>
            <w:r>
              <w:rPr>
                <w:sz w:val="20"/>
              </w:rPr>
              <w:t>Разработка методических рекомендаций по вопросам ограничения освещения в средствах массовой информации, в том числе сети "Интернет", сведений о несовершеннолетних, пострадавших в результате противоправных действий (бездействия), способах совершения преступлений несовершеннолетними и в отношении 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175C5FF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57857EB">
            <w:pPr>
              <w:pStyle w:val="4"/>
              <w:jc w:val="center"/>
            </w:pPr>
            <w:r>
              <w:rPr>
                <w:sz w:val="20"/>
              </w:rPr>
              <w:t>II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6F2202">
            <w:pPr>
              <w:pStyle w:val="4"/>
              <w:jc w:val="center"/>
            </w:pPr>
            <w:r>
              <w:rPr>
                <w:sz w:val="20"/>
              </w:rPr>
              <w:t>Минцифры России,</w:t>
            </w:r>
          </w:p>
          <w:p w14:paraId="2DB69D09">
            <w:pPr>
              <w:pStyle w:val="4"/>
              <w:jc w:val="center"/>
            </w:pPr>
            <w:r>
              <w:rPr>
                <w:sz w:val="20"/>
              </w:rPr>
              <w:t>Роскомнадзор</w:t>
            </w:r>
          </w:p>
        </w:tc>
      </w:tr>
      <w:tr w14:paraId="232CC6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946981B">
            <w:pPr>
              <w:pStyle w:val="4"/>
              <w:jc w:val="center"/>
            </w:pPr>
            <w:r>
              <w:rPr>
                <w:sz w:val="20"/>
              </w:rPr>
              <w:t>55.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765BDA8">
            <w:pPr>
              <w:pStyle w:val="4"/>
            </w:pPr>
            <w:r>
              <w:rPr>
                <w:sz w:val="20"/>
              </w:rPr>
              <w:t>Государственная поддержка электронных и печатных средств массовой информации на субсидирование производства и (или) выпуска, распространения и тиражирования социально значимых проектов, способствующих ценностному, моральному, духовному, нравственному и личностному развитию, формированию активной гражданской позиции и гражданской ответственности, основанной на традиционных культурных, духовных и нравственных ценностях российского общества (на основе конкурсного отбора)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2B6F66B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Минцифры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8555596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3097E262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FE500A">
            <w:pPr>
              <w:pStyle w:val="4"/>
              <w:jc w:val="center"/>
            </w:pPr>
            <w:r>
              <w:rPr>
                <w:sz w:val="20"/>
              </w:rPr>
              <w:t>Минцифры России</w:t>
            </w:r>
          </w:p>
        </w:tc>
      </w:tr>
      <w:tr w14:paraId="4D6B15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0780FBA">
            <w:pPr>
              <w:pStyle w:val="4"/>
              <w:jc w:val="center"/>
            </w:pPr>
            <w:r>
              <w:rPr>
                <w:sz w:val="20"/>
              </w:rPr>
              <w:t>56.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D32ECB9">
            <w:pPr>
              <w:pStyle w:val="4"/>
            </w:pPr>
            <w:r>
              <w:rPr>
                <w:sz w:val="20"/>
              </w:rPr>
              <w:t>Размещение на портале "Культура.РФ" высококачественного культурно-просветительского контента, в том числе для детской аудитории, направленного на сохранение и укрепление традиционных российских духовно-нравственных ценностей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977E125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Минкультуры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04A5E7C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00799526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6E41A2E">
            <w:pPr>
              <w:pStyle w:val="4"/>
              <w:jc w:val="center"/>
            </w:pPr>
            <w:r>
              <w:rPr>
                <w:sz w:val="20"/>
              </w:rPr>
              <w:t>Минкультуры России</w:t>
            </w:r>
          </w:p>
        </w:tc>
      </w:tr>
      <w:tr w14:paraId="0D74FE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6A6ACEB">
            <w:pPr>
              <w:pStyle w:val="4"/>
              <w:jc w:val="center"/>
            </w:pPr>
            <w:r>
              <w:rPr>
                <w:sz w:val="20"/>
              </w:rPr>
              <w:t>57.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0FD2B35">
            <w:pPr>
              <w:pStyle w:val="4"/>
            </w:pPr>
            <w:r>
              <w:rPr>
                <w:sz w:val="20"/>
              </w:rPr>
              <w:t>Информирование родительского сообщества о существующих эффективных средствах родительского контроля, предусматривающих возможность их использования на мобильных устройствах (смартфонах, планшетных компьютерах, ноутбуках), посредством федеральной государственной информационной системы "Единый портал государственных и муниципальных услуг (функций)"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BC62AF2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Минцифры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DD212D4">
            <w:pPr>
              <w:pStyle w:val="4"/>
              <w:jc w:val="center"/>
            </w:pPr>
            <w:r>
              <w:rPr>
                <w:sz w:val="20"/>
              </w:rPr>
              <w:t>II квартал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4FA719">
            <w:pPr>
              <w:pStyle w:val="4"/>
              <w:jc w:val="center"/>
            </w:pPr>
            <w:r>
              <w:rPr>
                <w:sz w:val="20"/>
              </w:rPr>
              <w:t>Минцифры России,</w:t>
            </w:r>
          </w:p>
          <w:p w14:paraId="68D6B683">
            <w:pPr>
              <w:pStyle w:val="4"/>
              <w:jc w:val="center"/>
            </w:pPr>
            <w:r>
              <w:rPr>
                <w:sz w:val="20"/>
              </w:rPr>
              <w:t>Минпросвещения России</w:t>
            </w:r>
          </w:p>
        </w:tc>
      </w:tr>
      <w:tr w14:paraId="335C38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86C4BFD">
            <w:pPr>
              <w:pStyle w:val="4"/>
              <w:jc w:val="center"/>
            </w:pPr>
            <w:r>
              <w:rPr>
                <w:sz w:val="20"/>
              </w:rPr>
              <w:t>58.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9BD8AEC">
            <w:pPr>
              <w:pStyle w:val="4"/>
            </w:pPr>
            <w:r>
              <w:rPr>
                <w:sz w:val="20"/>
              </w:rPr>
              <w:t>Повышение квалификации педагогических работников по дополнительным профессиональным программам повышения квалификации с образовательным модулем в области информационной безопасности и цифровой грамотности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B8789F4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Минпросвещения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9E3325F">
            <w:pPr>
              <w:pStyle w:val="4"/>
              <w:jc w:val="center"/>
            </w:pPr>
            <w:r>
              <w:rPr>
                <w:sz w:val="20"/>
              </w:rPr>
              <w:t>IV квартал 2025 г.,</w:t>
            </w:r>
          </w:p>
          <w:p w14:paraId="03B1C6E5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909501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22E0E1F5">
            <w:pPr>
              <w:pStyle w:val="4"/>
              <w:jc w:val="center"/>
            </w:pPr>
            <w:r>
              <w:rPr>
                <w:sz w:val="20"/>
              </w:rPr>
              <w:t>Минобрнауки России,</w:t>
            </w:r>
          </w:p>
          <w:p w14:paraId="7E3BA926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21D77A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A3A9F3D">
            <w:pPr>
              <w:pStyle w:val="4"/>
              <w:jc w:val="center"/>
            </w:pPr>
            <w:r>
              <w:rPr>
                <w:sz w:val="20"/>
              </w:rPr>
              <w:t>59.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EF5744A">
            <w:pPr>
              <w:pStyle w:val="4"/>
            </w:pPr>
            <w:r>
              <w:rPr>
                <w:sz w:val="20"/>
              </w:rPr>
              <w:t>Разработка методических рекомендаций по использованию инфраструктуры для подключения к сети "Интернет" общеобразовательных организаций и профессиональных образовательных организаций в субъектах Российской Федерации и обеспечения их безопасным интернет-пространством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4AF2810">
            <w:pPr>
              <w:pStyle w:val="4"/>
            </w:pPr>
            <w:r>
              <w:rPr>
                <w:sz w:val="20"/>
              </w:rPr>
              <w:t>методические рекомендации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848DC4E">
            <w:pPr>
              <w:pStyle w:val="4"/>
              <w:jc w:val="center"/>
            </w:pPr>
            <w:r>
              <w:rPr>
                <w:sz w:val="20"/>
              </w:rPr>
              <w:t>II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6822C6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185595F8">
            <w:pPr>
              <w:pStyle w:val="4"/>
              <w:jc w:val="center"/>
            </w:pPr>
            <w:r>
              <w:rPr>
                <w:sz w:val="20"/>
              </w:rPr>
              <w:t>Минцифры России,</w:t>
            </w:r>
          </w:p>
          <w:p w14:paraId="7957FF31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29FE9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3FD6108">
            <w:pPr>
              <w:pStyle w:val="4"/>
              <w:jc w:val="center"/>
            </w:pPr>
            <w:r>
              <w:rPr>
                <w:sz w:val="20"/>
              </w:rPr>
              <w:t>60.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F1E4DE8">
            <w:pPr>
              <w:pStyle w:val="4"/>
            </w:pPr>
            <w:r>
              <w:rPr>
                <w:sz w:val="20"/>
              </w:rPr>
              <w:t xml:space="preserve">Разработка проекта федерального закона о внесении изменений в отдельные законодательные акты Российской Федерации в части обеспечения безопасности компьютерных игр для здоровья граждан, в том числе детей, а также выявления рисков совершения общественно опасных деяний (в соответствии с федеральным </w:t>
            </w:r>
            <w:r>
              <w:fldChar w:fldCharType="begin"/>
            </w:r>
            <w:r>
              <w:instrText xml:space="preserve"> HYPERLINK "https://login.consultant.ru/link/?req=doc&amp;base=LAW&amp;n=399971" \o ""Паспорт федерального проекта "Нормативное регулирование цифровой среды" (утв. Минэкономразвития России)
{КонсультантПлюс}" \h </w:instrText>
            </w:r>
            <w:r>
              <w:fldChar w:fldCharType="separate"/>
            </w:r>
            <w:r>
              <w:rPr>
                <w:color w:val="0000FF"/>
                <w:sz w:val="20"/>
              </w:rPr>
              <w:t>проектом</w:t>
            </w:r>
            <w:r>
              <w:rPr>
                <w:color w:val="0000FF"/>
                <w:sz w:val="20"/>
              </w:rPr>
              <w:fldChar w:fldCharType="end"/>
            </w:r>
            <w:r>
              <w:rPr>
                <w:sz w:val="20"/>
              </w:rPr>
              <w:t xml:space="preserve"> "Нормативное регулирование цифровой среды" национального </w:t>
            </w:r>
            <w:r>
              <w:fldChar w:fldCharType="begin"/>
            </w:r>
            <w:r>
              <w:instrText xml:space="preserve"> HYPERLINK "https://login.consultant.ru/link/?req=doc&amp;base=LAW&amp;n=328854" \o ""Паспорт национального проекта "Национальная программа "Цифровая экономика Российской Федерации" (утв. президиумом Совета при Президенте РФ по стратегическому развитию и национальным проектам, протокол от 04.06.2019 N 7)
{КонсультантПлюс}" \h </w:instrText>
            </w:r>
            <w:r>
              <w:fldChar w:fldCharType="separate"/>
            </w:r>
            <w:r>
              <w:rPr>
                <w:color w:val="0000FF"/>
                <w:sz w:val="20"/>
              </w:rPr>
              <w:t>проекта</w:t>
            </w:r>
            <w:r>
              <w:rPr>
                <w:color w:val="0000FF"/>
                <w:sz w:val="20"/>
              </w:rPr>
              <w:fldChar w:fldCharType="end"/>
            </w:r>
            <w:r>
              <w:rPr>
                <w:sz w:val="20"/>
              </w:rPr>
              <w:t xml:space="preserve"> "Национальная программа "Цифровая экономика Российской Федерации")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9B41241">
            <w:pPr>
              <w:pStyle w:val="4"/>
            </w:pPr>
            <w:r>
              <w:rPr>
                <w:sz w:val="20"/>
              </w:rPr>
              <w:t>проект федерального закона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3BFEB2C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72F825">
            <w:pPr>
              <w:pStyle w:val="4"/>
              <w:jc w:val="center"/>
            </w:pPr>
            <w:r>
              <w:rPr>
                <w:sz w:val="20"/>
              </w:rPr>
              <w:t>Минэкономразвития России,</w:t>
            </w:r>
          </w:p>
          <w:p w14:paraId="7A2D992D">
            <w:pPr>
              <w:pStyle w:val="4"/>
              <w:jc w:val="center"/>
            </w:pPr>
            <w:r>
              <w:rPr>
                <w:sz w:val="20"/>
              </w:rPr>
              <w:t>Минцифры России,</w:t>
            </w:r>
          </w:p>
          <w:p w14:paraId="0DF93793">
            <w:pPr>
              <w:pStyle w:val="4"/>
              <w:jc w:val="center"/>
            </w:pPr>
            <w:r>
              <w:rPr>
                <w:sz w:val="20"/>
              </w:rPr>
              <w:t>Роскомнадзор,</w:t>
            </w:r>
          </w:p>
          <w:p w14:paraId="24CB91AD">
            <w:pPr>
              <w:pStyle w:val="4"/>
              <w:jc w:val="center"/>
            </w:pPr>
            <w:r>
              <w:rPr>
                <w:sz w:val="20"/>
              </w:rPr>
              <w:t>Минздрав России,</w:t>
            </w:r>
          </w:p>
          <w:p w14:paraId="6E484C7D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7D97C5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CFEA1CB">
            <w:pPr>
              <w:pStyle w:val="4"/>
              <w:jc w:val="center"/>
            </w:pPr>
            <w:r>
              <w:rPr>
                <w:sz w:val="20"/>
              </w:rPr>
              <w:t>61.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90B8763">
            <w:pPr>
              <w:pStyle w:val="4"/>
            </w:pPr>
            <w:r>
              <w:rPr>
                <w:sz w:val="20"/>
              </w:rPr>
              <w:t>Внесудебное ограничение доступа к распространяемой посредством сети "Интернет" информации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BECA29F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8505C83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2E67CEBB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4AEDB9">
            <w:pPr>
              <w:pStyle w:val="4"/>
              <w:jc w:val="center"/>
            </w:pPr>
            <w:r>
              <w:rPr>
                <w:sz w:val="20"/>
              </w:rPr>
              <w:t>Роскомнадзор,</w:t>
            </w:r>
          </w:p>
          <w:p w14:paraId="79409DBF">
            <w:pPr>
              <w:pStyle w:val="4"/>
              <w:jc w:val="center"/>
            </w:pPr>
            <w:r>
              <w:rPr>
                <w:sz w:val="20"/>
              </w:rPr>
              <w:t>МВД России</w:t>
            </w:r>
          </w:p>
        </w:tc>
      </w:tr>
      <w:tr w14:paraId="26882D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40ED36D">
            <w:pPr>
              <w:pStyle w:val="4"/>
              <w:jc w:val="center"/>
            </w:pPr>
            <w:r>
              <w:rPr>
                <w:sz w:val="20"/>
              </w:rPr>
              <w:t>62.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2352B33">
            <w:pPr>
              <w:pStyle w:val="4"/>
            </w:pPr>
            <w:r>
              <w:rPr>
                <w:sz w:val="20"/>
              </w:rPr>
              <w:t>Совершенствование системы мониторинга сети "Интернет" по выявлению противоправного контента и деструктивной активности несовершеннолетних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039665A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E8A7A4C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4DDF7154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EA7E9C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160EBB5B">
            <w:pPr>
              <w:pStyle w:val="4"/>
              <w:jc w:val="center"/>
            </w:pPr>
            <w:r>
              <w:rPr>
                <w:sz w:val="20"/>
              </w:rPr>
              <w:t>Роскомнадзор,</w:t>
            </w:r>
          </w:p>
          <w:p w14:paraId="565353F9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45FE57B2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</w:t>
            </w:r>
          </w:p>
        </w:tc>
      </w:tr>
      <w:tr w14:paraId="5545F0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D802D3">
            <w:pPr>
              <w:pStyle w:val="4"/>
              <w:jc w:val="center"/>
              <w:outlineLvl w:val="1"/>
            </w:pPr>
            <w:r>
              <w:rPr>
                <w:sz w:val="20"/>
              </w:rPr>
              <w:t>V. Укрепление института семьи, сохранение и поддержка традиционных российских духовно-нравственных, в том числе семейных, ценностей</w:t>
            </w:r>
          </w:p>
        </w:tc>
      </w:tr>
      <w:tr w14:paraId="330A37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0E1C4D1">
            <w:pPr>
              <w:pStyle w:val="4"/>
              <w:jc w:val="center"/>
            </w:pPr>
            <w:r>
              <w:rPr>
                <w:sz w:val="20"/>
              </w:rPr>
              <w:t>63.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77D585A">
            <w:pPr>
              <w:pStyle w:val="4"/>
            </w:pPr>
            <w:r>
              <w:rPr>
                <w:sz w:val="20"/>
              </w:rPr>
              <w:t>Проведение информационных кампаний, направленных на популяризацию и продвижение традиционных семейных ценностей, а также на поддержку и защиту семьи, материнства, отцовства и детства, формирование ответственного родительства, с привлечением семей, имеющих детей, к участию в мероприятиях, направленных на укрепление традиционных семейных ценностей, престижа семьи, отцовства и материнства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1E2434C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06AD54E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3B221B10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6D03ED">
            <w:pPr>
              <w:pStyle w:val="4"/>
              <w:jc w:val="center"/>
            </w:pPr>
            <w:r>
              <w:rPr>
                <w:sz w:val="20"/>
              </w:rPr>
              <w:t>Минтруд России,</w:t>
            </w:r>
          </w:p>
          <w:p w14:paraId="71DA820A">
            <w:pPr>
              <w:pStyle w:val="4"/>
              <w:jc w:val="center"/>
            </w:pPr>
            <w:r>
              <w:rPr>
                <w:sz w:val="20"/>
              </w:rPr>
              <w:t>Минцифры России,</w:t>
            </w:r>
          </w:p>
          <w:p w14:paraId="62222B4B">
            <w:pPr>
              <w:pStyle w:val="4"/>
              <w:jc w:val="center"/>
            </w:pPr>
            <w:r>
              <w:rPr>
                <w:sz w:val="20"/>
              </w:rPr>
              <w:t>Минкультуры России,</w:t>
            </w:r>
          </w:p>
          <w:p w14:paraId="6251F60C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7D5AB5E3">
            <w:pPr>
              <w:pStyle w:val="4"/>
              <w:jc w:val="center"/>
            </w:pPr>
            <w:r>
              <w:rPr>
                <w:sz w:val="20"/>
              </w:rPr>
              <w:t>Минюст России,</w:t>
            </w:r>
          </w:p>
          <w:p w14:paraId="4C1F6809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729365B1">
            <w:pPr>
              <w:pStyle w:val="4"/>
              <w:jc w:val="center"/>
            </w:pPr>
            <w:r>
              <w:rPr>
                <w:sz w:val="20"/>
              </w:rPr>
              <w:t>автономная некоммерческая организация "Национальные приоритеты",</w:t>
            </w:r>
          </w:p>
          <w:p w14:paraId="33644029">
            <w:pPr>
              <w:pStyle w:val="4"/>
              <w:jc w:val="center"/>
            </w:pPr>
            <w:r>
              <w:rPr>
                <w:sz w:val="20"/>
              </w:rPr>
              <w:t>Фонд поддержки детей,</w:t>
            </w:r>
          </w:p>
          <w:p w14:paraId="64F18625">
            <w:pPr>
              <w:pStyle w:val="4"/>
              <w:jc w:val="center"/>
            </w:pPr>
            <w:r>
              <w:rPr>
                <w:sz w:val="20"/>
              </w:rPr>
              <w:t>находящихся в трудной жизненной ситуации,</w:t>
            </w:r>
          </w:p>
          <w:p w14:paraId="740BA7CB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7802D9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585FFD1">
            <w:pPr>
              <w:pStyle w:val="4"/>
              <w:jc w:val="center"/>
            </w:pPr>
            <w:r>
              <w:rPr>
                <w:sz w:val="20"/>
              </w:rPr>
              <w:t>64.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63ABB59">
            <w:pPr>
              <w:pStyle w:val="4"/>
            </w:pPr>
            <w:r>
              <w:rPr>
                <w:sz w:val="20"/>
              </w:rPr>
              <w:t>Реализация мероприятий, направленных на совершенствование форм и методов изучения вопросов семьеведения в общеобразовательных организациях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E58766B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BD25D5E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643C0F">
            <w:pPr>
              <w:pStyle w:val="4"/>
              <w:jc w:val="center"/>
            </w:pPr>
            <w:r>
              <w:rPr>
                <w:sz w:val="20"/>
              </w:rPr>
              <w:t>Минпросвещения России</w:t>
            </w:r>
          </w:p>
        </w:tc>
      </w:tr>
      <w:tr w14:paraId="47563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0C45699">
            <w:pPr>
              <w:pStyle w:val="4"/>
              <w:jc w:val="center"/>
            </w:pPr>
            <w:r>
              <w:rPr>
                <w:sz w:val="20"/>
              </w:rPr>
              <w:t>65.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C9C4967">
            <w:pPr>
              <w:pStyle w:val="4"/>
            </w:pPr>
            <w:r>
              <w:rPr>
                <w:sz w:val="20"/>
              </w:rPr>
              <w:t>Поддержка и реализация молодежных социальных инициатив, направленных на профилактику негативных явлений в молодежной среде, в том числе профилактику жестокого обращения с пожилыми людьми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92492CD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Росмолодежи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25C1C63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14C78D02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5CC5CE">
            <w:pPr>
              <w:pStyle w:val="4"/>
              <w:jc w:val="center"/>
            </w:pPr>
            <w:r>
              <w:rPr>
                <w:sz w:val="20"/>
              </w:rPr>
              <w:t>Росмолодежь,</w:t>
            </w:r>
          </w:p>
          <w:p w14:paraId="5604B386">
            <w:pPr>
              <w:pStyle w:val="4"/>
              <w:jc w:val="center"/>
            </w:pPr>
            <w:r>
              <w:rPr>
                <w:sz w:val="20"/>
              </w:rPr>
              <w:t>заинтересованные федеральные органы исполнительной власти,</w:t>
            </w:r>
          </w:p>
          <w:p w14:paraId="37503942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4BEC4E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5DE1498">
            <w:pPr>
              <w:pStyle w:val="4"/>
              <w:jc w:val="center"/>
            </w:pPr>
            <w:r>
              <w:rPr>
                <w:sz w:val="20"/>
              </w:rPr>
              <w:t>66.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4307D15">
            <w:pPr>
              <w:pStyle w:val="4"/>
            </w:pPr>
            <w:r>
              <w:rPr>
                <w:sz w:val="20"/>
              </w:rPr>
              <w:t>Проведение экскурсий в подразделения МВД России, Росгвардии и МЧС России с посещением музеев для обучающихся образовательных организаций, доведение информации об особенностях прохождения службы в органах внутренних дел и специфике работы подразделений, с демонстрацией специальных средств и техники, находящихся на вооружении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8A2B619">
            <w:pPr>
              <w:pStyle w:val="4"/>
            </w:pPr>
            <w:r>
              <w:rPr>
                <w:sz w:val="20"/>
              </w:rPr>
              <w:t>информационно-аналитические материалы в исполнительные органы субъектов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3883C07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04696EB2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8387B4">
            <w:pPr>
              <w:pStyle w:val="4"/>
              <w:jc w:val="center"/>
            </w:pPr>
            <w:r>
              <w:rPr>
                <w:sz w:val="20"/>
              </w:rPr>
              <w:t>МВД России,</w:t>
            </w:r>
          </w:p>
          <w:p w14:paraId="6BB7597A">
            <w:pPr>
              <w:pStyle w:val="4"/>
              <w:jc w:val="center"/>
            </w:pPr>
            <w:r>
              <w:rPr>
                <w:sz w:val="20"/>
              </w:rPr>
              <w:t>МЧС России,</w:t>
            </w:r>
          </w:p>
          <w:p w14:paraId="53F04E71">
            <w:pPr>
              <w:pStyle w:val="4"/>
              <w:jc w:val="center"/>
            </w:pPr>
            <w:r>
              <w:rPr>
                <w:sz w:val="20"/>
              </w:rPr>
              <w:t>Росгвардия,</w:t>
            </w:r>
          </w:p>
          <w:p w14:paraId="1EB31583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80899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ED2A948">
            <w:pPr>
              <w:pStyle w:val="4"/>
              <w:jc w:val="center"/>
            </w:pPr>
            <w:r>
              <w:rPr>
                <w:sz w:val="20"/>
              </w:rPr>
              <w:t>67.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F6D842B">
            <w:pPr>
              <w:pStyle w:val="4"/>
            </w:pPr>
            <w:r>
              <w:rPr>
                <w:sz w:val="20"/>
              </w:rPr>
              <w:t>Формирование банка эффективных моделей и практик воспитательной и профилактической работы, направленной на предупреждение общественно опасного поведения подростков и молодежи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E1AAD70">
            <w:pPr>
              <w:pStyle w:val="4"/>
            </w:pPr>
            <w:r>
              <w:rPr>
                <w:sz w:val="20"/>
              </w:rPr>
              <w:t>сборник эффективных моделей и практик на официальном сайте Рособрнадзора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7F73634">
            <w:pPr>
              <w:pStyle w:val="4"/>
              <w:jc w:val="center"/>
            </w:pPr>
            <w:r>
              <w:rPr>
                <w:sz w:val="20"/>
              </w:rPr>
              <w:t>IV квартал 2024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ACC367">
            <w:pPr>
              <w:pStyle w:val="4"/>
              <w:jc w:val="center"/>
            </w:pPr>
            <w:r>
              <w:rPr>
                <w:sz w:val="20"/>
              </w:rPr>
              <w:t>Рособрнадзор,</w:t>
            </w:r>
          </w:p>
          <w:p w14:paraId="5B05F963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0005BEB0">
            <w:pPr>
              <w:pStyle w:val="4"/>
              <w:jc w:val="center"/>
            </w:pPr>
            <w:r>
              <w:rPr>
                <w:sz w:val="20"/>
              </w:rPr>
              <w:t>Минобрнауки России</w:t>
            </w:r>
          </w:p>
        </w:tc>
      </w:tr>
      <w:tr w14:paraId="2E7E18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4CE38A0">
            <w:pPr>
              <w:pStyle w:val="4"/>
              <w:jc w:val="center"/>
            </w:pPr>
            <w:r>
              <w:rPr>
                <w:sz w:val="20"/>
              </w:rPr>
              <w:t>68.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3F5E947">
            <w:pPr>
              <w:pStyle w:val="4"/>
            </w:pPr>
            <w:r>
              <w:rPr>
                <w:sz w:val="20"/>
              </w:rPr>
              <w:t>Реализация выставочных и творческих проектов, культурно-образовательных программ, ориентированных на сохранение и поддержку традиционных российских духовно-нравственных и семейных ценностей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0CF4DE5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8ECC92C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29C23AD5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D1F124">
            <w:pPr>
              <w:pStyle w:val="4"/>
              <w:jc w:val="center"/>
            </w:pPr>
            <w:r>
              <w:rPr>
                <w:sz w:val="20"/>
              </w:rPr>
              <w:t>Минкультуры России,</w:t>
            </w:r>
          </w:p>
          <w:p w14:paraId="578EEC10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573729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707246D">
            <w:pPr>
              <w:pStyle w:val="4"/>
              <w:jc w:val="center"/>
            </w:pPr>
            <w:r>
              <w:rPr>
                <w:sz w:val="20"/>
              </w:rPr>
              <w:t>69.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713C8AA">
            <w:pPr>
              <w:pStyle w:val="4"/>
            </w:pPr>
            <w:r>
              <w:rPr>
                <w:sz w:val="20"/>
              </w:rPr>
              <w:t>Реализация мер, направленных на кадровое и методическое обеспечение детских школ искусств (в том числе духовых отделений), выявление и распространение лучших педагогических практик обучения в детских школах искусств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D0A5915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BFDE276">
            <w:pPr>
              <w:pStyle w:val="4"/>
              <w:jc w:val="center"/>
            </w:pPr>
            <w:r>
              <w:rPr>
                <w:sz w:val="20"/>
              </w:rPr>
              <w:t>I квартал 2025 г.,</w:t>
            </w:r>
          </w:p>
          <w:p w14:paraId="5E2AAE1C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4E1288">
            <w:pPr>
              <w:pStyle w:val="4"/>
              <w:jc w:val="center"/>
            </w:pPr>
            <w:r>
              <w:rPr>
                <w:sz w:val="20"/>
              </w:rPr>
              <w:t>Минкультуры России,</w:t>
            </w:r>
          </w:p>
          <w:p w14:paraId="24F84D04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07845C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042E897">
            <w:pPr>
              <w:pStyle w:val="4"/>
              <w:jc w:val="center"/>
            </w:pPr>
            <w:r>
              <w:rPr>
                <w:sz w:val="20"/>
              </w:rPr>
              <w:t>70.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B193F39">
            <w:pPr>
              <w:pStyle w:val="4"/>
            </w:pPr>
            <w:r>
              <w:rPr>
                <w:sz w:val="20"/>
              </w:rPr>
              <w:t>Проведение детскими школами искусств мероприятий, направленных на формирование у родителей (законных представителей) несовершеннолетних понимания значимости для личностного развития ребенка обучения в детской школе искусств по дополнительным предпрофессиональным программам в области искусств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3BD9774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DAA6180">
            <w:pPr>
              <w:pStyle w:val="4"/>
              <w:jc w:val="center"/>
            </w:pPr>
            <w:r>
              <w:rPr>
                <w:sz w:val="20"/>
              </w:rPr>
              <w:t>I квартал 2025 г.,</w:t>
            </w:r>
          </w:p>
          <w:p w14:paraId="725962A4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02B427D">
            <w:pPr>
              <w:pStyle w:val="4"/>
              <w:jc w:val="center"/>
            </w:pPr>
            <w:r>
              <w:rPr>
                <w:sz w:val="20"/>
              </w:rPr>
              <w:t>Минкультуры России,</w:t>
            </w:r>
          </w:p>
          <w:p w14:paraId="579479F0">
            <w:pPr>
              <w:pStyle w:val="4"/>
              <w:jc w:val="center"/>
            </w:pPr>
            <w:r>
              <w:rPr>
                <w:sz w:val="20"/>
              </w:rPr>
              <w:t>исполнительные органы субъектов Российской Федерации</w:t>
            </w:r>
          </w:p>
        </w:tc>
      </w:tr>
      <w:tr w14:paraId="2A777F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3A924E6">
            <w:pPr>
              <w:pStyle w:val="4"/>
              <w:jc w:val="center"/>
            </w:pPr>
            <w:r>
              <w:rPr>
                <w:sz w:val="20"/>
              </w:rPr>
              <w:t>71.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90BC5EC">
            <w:pPr>
              <w:pStyle w:val="4"/>
            </w:pPr>
            <w:r>
              <w:rPr>
                <w:sz w:val="20"/>
              </w:rPr>
              <w:t>Государственная финансовая поддержка проведения кинофестивалей и киномероприятий, посвященных образованию и духовно-нравственному воспитанию детей (при утверждении по результатам конкурсного отбора соответствующих заявок от организаций кинематографии)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AB6816C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2C5D87E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17C535E4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48B750">
            <w:pPr>
              <w:pStyle w:val="4"/>
              <w:jc w:val="center"/>
            </w:pPr>
            <w:r>
              <w:rPr>
                <w:sz w:val="20"/>
              </w:rPr>
              <w:t>Минкультуры России</w:t>
            </w:r>
          </w:p>
        </w:tc>
      </w:tr>
      <w:tr w14:paraId="075DC7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100020B">
            <w:pPr>
              <w:pStyle w:val="4"/>
              <w:jc w:val="center"/>
            </w:pPr>
            <w:r>
              <w:rPr>
                <w:sz w:val="20"/>
              </w:rPr>
              <w:t>72.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20E7586">
            <w:pPr>
              <w:pStyle w:val="4"/>
            </w:pPr>
            <w:r>
              <w:rPr>
                <w:sz w:val="20"/>
              </w:rPr>
              <w:t>Реализация и поддержка проектов по направлению военно-исторического просвещения и образования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3BEFFCC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5E8A846">
            <w:pPr>
              <w:pStyle w:val="4"/>
              <w:jc w:val="center"/>
            </w:pPr>
            <w:r>
              <w:rPr>
                <w:sz w:val="20"/>
              </w:rPr>
              <w:t>I квартал 2024 г.,</w:t>
            </w:r>
          </w:p>
          <w:p w14:paraId="18210E2A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249201">
            <w:pPr>
              <w:pStyle w:val="4"/>
              <w:jc w:val="center"/>
            </w:pPr>
            <w:r>
              <w:rPr>
                <w:sz w:val="20"/>
              </w:rPr>
              <w:t>Минкультуры России,</w:t>
            </w:r>
          </w:p>
          <w:p w14:paraId="546257BA">
            <w:pPr>
              <w:pStyle w:val="4"/>
              <w:jc w:val="center"/>
            </w:pPr>
            <w:r>
              <w:rPr>
                <w:sz w:val="20"/>
              </w:rPr>
              <w:t>Минобороны России,</w:t>
            </w:r>
          </w:p>
          <w:p w14:paraId="76091630">
            <w:pPr>
              <w:pStyle w:val="4"/>
              <w:jc w:val="center"/>
            </w:pPr>
            <w:r>
              <w:rPr>
                <w:sz w:val="20"/>
              </w:rPr>
              <w:t>Минпросвещения России,</w:t>
            </w:r>
          </w:p>
          <w:p w14:paraId="04C7DF67">
            <w:pPr>
              <w:pStyle w:val="4"/>
              <w:jc w:val="center"/>
            </w:pPr>
            <w:r>
              <w:rPr>
                <w:sz w:val="20"/>
              </w:rP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14:paraId="77B73C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C16A1E4">
            <w:pPr>
              <w:pStyle w:val="4"/>
              <w:jc w:val="center"/>
            </w:pPr>
            <w:r>
              <w:rPr>
                <w:sz w:val="20"/>
              </w:rPr>
              <w:t>73.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50195D6">
            <w:pPr>
              <w:pStyle w:val="4"/>
            </w:pPr>
            <w:r>
              <w:rPr>
                <w:sz w:val="20"/>
              </w:rPr>
              <w:t>Государственная финансовая поддержка производства национальных фильмов, посвященных воспитанию гармонично развитой и социально ответственной личности на основе традиционных российских духовно-нравственных ценностей, исторических и национально-культурных традиций (при утверждении по результатам конкурсного отбора соответствующих заявок от организаций кинематографии)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15B2C8A">
            <w:pPr>
              <w:pStyle w:val="4"/>
            </w:pPr>
            <w:r>
              <w:rPr>
                <w:sz w:val="20"/>
              </w:rPr>
              <w:t>доклад в Правительство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7902C11">
            <w:pPr>
              <w:pStyle w:val="4"/>
              <w:jc w:val="center"/>
            </w:pPr>
            <w:r>
              <w:rPr>
                <w:sz w:val="20"/>
              </w:rPr>
              <w:t>IV квартал 2024 г.,</w:t>
            </w:r>
          </w:p>
          <w:p w14:paraId="25300566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A8AA51">
            <w:pPr>
              <w:pStyle w:val="4"/>
              <w:jc w:val="center"/>
            </w:pPr>
            <w:r>
              <w:rPr>
                <w:sz w:val="20"/>
              </w:rPr>
              <w:t>Минкультуры России</w:t>
            </w:r>
          </w:p>
        </w:tc>
      </w:tr>
      <w:tr w14:paraId="3167EE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EF9DAF4">
            <w:pPr>
              <w:pStyle w:val="4"/>
              <w:jc w:val="center"/>
            </w:pPr>
            <w:r>
              <w:rPr>
                <w:sz w:val="20"/>
              </w:rPr>
              <w:t>74.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EA98085">
            <w:pPr>
              <w:pStyle w:val="4"/>
            </w:pPr>
            <w:r>
              <w:rPr>
                <w:sz w:val="20"/>
              </w:rPr>
              <w:t>Реализация мероприятий, направленных на вовлечение общественных организаций, родительской общественности в организацию и популяризацию этнокультурной составляющей в общеобразовательных организациях Российской Федерации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8860693">
            <w:pPr>
              <w:pStyle w:val="4"/>
            </w:pPr>
            <w:r>
              <w:rPr>
                <w:sz w:val="20"/>
              </w:rPr>
              <w:t>отчет о проведении мероприятий на официальном сайте Минпросвещения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7939381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7AC8ABA3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8CD88E">
            <w:pPr>
              <w:pStyle w:val="4"/>
              <w:jc w:val="center"/>
            </w:pPr>
            <w:r>
              <w:rPr>
                <w:sz w:val="20"/>
              </w:rPr>
              <w:t>Минпросвещения России</w:t>
            </w:r>
          </w:p>
        </w:tc>
      </w:tr>
      <w:tr w14:paraId="766255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C1371DE">
            <w:pPr>
              <w:pStyle w:val="4"/>
              <w:jc w:val="center"/>
            </w:pPr>
            <w:r>
              <w:rPr>
                <w:sz w:val="20"/>
              </w:rPr>
              <w:t>75.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FE48011">
            <w:pPr>
              <w:pStyle w:val="4"/>
            </w:pPr>
            <w:r>
              <w:rPr>
                <w:sz w:val="20"/>
              </w:rPr>
              <w:t>Реализация мероприятий, направленных на популяризацию и развитие русского языка как основы культурного и образовательного единства народов Российской Федерации и родных языков народов Российской Федерации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32752F4">
            <w:pPr>
              <w:pStyle w:val="4"/>
            </w:pPr>
            <w:r>
              <w:rPr>
                <w:sz w:val="20"/>
              </w:rPr>
              <w:t>отчет о проведении мероприятий на официальном сайте Минпросвещения России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F606391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3956B881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F89E80">
            <w:pPr>
              <w:pStyle w:val="4"/>
              <w:jc w:val="center"/>
            </w:pPr>
            <w:r>
              <w:rPr>
                <w:sz w:val="20"/>
              </w:rPr>
              <w:t>Минпросвещения России</w:t>
            </w:r>
          </w:p>
        </w:tc>
      </w:tr>
      <w:tr w14:paraId="606B80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8162143">
            <w:pPr>
              <w:pStyle w:val="4"/>
              <w:jc w:val="center"/>
            </w:pPr>
            <w:r>
              <w:rPr>
                <w:sz w:val="20"/>
              </w:rPr>
              <w:t>76.</w:t>
            </w:r>
          </w:p>
        </w:tc>
        <w:tc>
          <w:tcPr>
            <w:tcW w:w="37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0233994">
            <w:pPr>
              <w:pStyle w:val="4"/>
            </w:pPr>
            <w:r>
              <w:rPr>
                <w:sz w:val="20"/>
              </w:rPr>
              <w:t>Государственная поддержка издающих организаций на субсидирование выпуска книжных изданий, направленных на сохранение, укрепление и продвижение традиционных семейных ценностей, в том числе на языках народов Российской Федерации, а также литературы для детей и юношества (на основе конкурсного отбора)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F47091A">
            <w:pPr>
              <w:pStyle w:val="4"/>
            </w:pPr>
            <w:r>
              <w:rPr>
                <w:sz w:val="20"/>
              </w:rPr>
              <w:t>информационно-аналитический отчет на официальном сайте Минцифры России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6C9A324">
            <w:pPr>
              <w:pStyle w:val="4"/>
              <w:jc w:val="center"/>
            </w:pPr>
            <w:r>
              <w:rPr>
                <w:sz w:val="20"/>
              </w:rPr>
              <w:t>IV квартал 2023 г.,</w:t>
            </w:r>
          </w:p>
          <w:p w14:paraId="7573A39A">
            <w:pPr>
              <w:pStyle w:val="4"/>
              <w:jc w:val="center"/>
            </w:pPr>
            <w:r>
              <w:rPr>
                <w:sz w:val="20"/>
              </w:rPr>
              <w:t>далее - ежегодно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142B1A7">
            <w:pPr>
              <w:pStyle w:val="4"/>
              <w:jc w:val="center"/>
            </w:pPr>
            <w:r>
              <w:rPr>
                <w:sz w:val="20"/>
              </w:rPr>
              <w:t>Минцифры России</w:t>
            </w:r>
          </w:p>
        </w:tc>
      </w:tr>
    </w:tbl>
    <w:p w14:paraId="40205C2B">
      <w:pPr>
        <w:pStyle w:val="4"/>
        <w:jc w:val="both"/>
      </w:pPr>
    </w:p>
    <w:p w14:paraId="379311C0">
      <w:pPr>
        <w:pStyle w:val="4"/>
        <w:jc w:val="both"/>
      </w:pPr>
    </w:p>
    <w:p w14:paraId="2130E202">
      <w:pPr>
        <w:pStyle w:val="4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r:id="rId8" w:type="first"/>
      <w:footerReference r:id="rId10" w:type="first"/>
      <w:headerReference r:id="rId7" w:type="default"/>
      <w:footerReference r:id="rId9" w:type="default"/>
      <w:pgSz w:w="16838" w:h="11906" w:orient="landscape"/>
      <w:pgMar w:top="1133" w:right="1440" w:bottom="566" w:left="1440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A9BF9">
    <w:pPr>
      <w:pBdr>
        <w:bottom w:val="single" w:color="auto" w:sz="12" w:space="0"/>
      </w:pBdr>
      <w:rPr>
        <w:sz w:val="2"/>
        <w:szCs w:val="2"/>
      </w:rPr>
    </w:pPr>
  </w:p>
  <w:tbl>
    <w:tblPr>
      <w:tblStyle w:val="3"/>
      <w:tblW w:w="5000" w:type="pct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10287"/>
    </w:tblGrid>
    <w:tr w14:paraId="51BBD8DF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63" w:hRule="exact"/>
      </w:trPr>
      <w:tc>
        <w:tcPr>
          <w:tcW w:w="1650" w:type="pct"/>
          <w:gridSpan w:val="0"/>
          <w:vAlign w:val="center"/>
        </w:tcPr>
        <w:p w14:paraId="08FEBEAE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 w:type="textWrapping"/>
          </w:r>
          <w:r>
            <w:rPr>
              <w:rFonts w:ascii="Tahoma" w:hAnsi="Tahoma" w:cs="Tahoma"/>
              <w:b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14:paraId="6AE7E25D">
          <w:pPr>
            <w:jc w:val="center"/>
          </w:pPr>
          <w:r>
            <w:fldChar w:fldCharType="begin"/>
          </w:r>
          <w:r>
            <w:instrText xml:space="preserve"> HYPERLINK "https://www.consultant.ru" \h </w:instrText>
          </w:r>
          <w:r>
            <w:fldChar w:fldCharType="separate"/>
          </w:r>
          <w:r>
            <w:rPr>
              <w:rFonts w:ascii="Tahoma" w:hAnsi="Tahoma" w:cs="Tahoma"/>
              <w:b/>
              <w:color w:val="0000FF"/>
            </w:rPr>
            <w:t>www.consultant.ru</w:t>
          </w:r>
          <w:r>
            <w:rPr>
              <w:rFonts w:ascii="Tahoma" w:hAnsi="Tahoma" w:cs="Tahoma"/>
              <w:b/>
              <w:color w:val="0000FF"/>
            </w:rPr>
            <w:fldChar w:fldCharType="end"/>
          </w:r>
        </w:p>
      </w:tc>
      <w:tc>
        <w:tcPr>
          <w:tcW w:w="1650" w:type="pct"/>
          <w:gridSpan w:val="0"/>
          <w:vAlign w:val="center"/>
        </w:tcPr>
        <w:p w14:paraId="374A9785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049D5B3A"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4BA67">
    <w:pPr>
      <w:pBdr>
        <w:bottom w:val="single" w:color="auto" w:sz="12" w:space="0"/>
      </w:pBdr>
      <w:rPr>
        <w:sz w:val="2"/>
        <w:szCs w:val="2"/>
      </w:rPr>
    </w:pPr>
  </w:p>
  <w:tbl>
    <w:tblPr>
      <w:tblStyle w:val="3"/>
      <w:tblW w:w="5000" w:type="pct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10287"/>
    </w:tblGrid>
    <w:tr w14:paraId="2BE4E01A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63" w:hRule="exact"/>
      </w:trPr>
      <w:tc>
        <w:tcPr>
          <w:tcW w:w="1650" w:type="pct"/>
          <w:gridSpan w:val="0"/>
          <w:vAlign w:val="center"/>
        </w:tcPr>
        <w:p w14:paraId="64B29C98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 w:type="textWrapping"/>
          </w:r>
          <w:r>
            <w:rPr>
              <w:rFonts w:ascii="Tahoma" w:hAnsi="Tahoma" w:cs="Tahoma"/>
              <w:b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14:paraId="78689339">
          <w:pPr>
            <w:jc w:val="center"/>
          </w:pPr>
          <w:r>
            <w:fldChar w:fldCharType="begin"/>
          </w:r>
          <w:r>
            <w:instrText xml:space="preserve"> HYPERLINK "https://www.consultant.ru" \h </w:instrText>
          </w:r>
          <w:r>
            <w:fldChar w:fldCharType="separate"/>
          </w:r>
          <w:r>
            <w:rPr>
              <w:rFonts w:ascii="Tahoma" w:hAnsi="Tahoma" w:cs="Tahoma"/>
              <w:b/>
              <w:color w:val="0000FF"/>
            </w:rPr>
            <w:t>www.consultant.ru</w:t>
          </w:r>
          <w:r>
            <w:rPr>
              <w:rFonts w:ascii="Tahoma" w:hAnsi="Tahoma" w:cs="Tahoma"/>
              <w:b/>
              <w:color w:val="0000FF"/>
            </w:rPr>
            <w:fldChar w:fldCharType="end"/>
          </w:r>
        </w:p>
      </w:tc>
      <w:tc>
        <w:tcPr>
          <w:tcW w:w="1650" w:type="pct"/>
          <w:gridSpan w:val="0"/>
          <w:vAlign w:val="center"/>
        </w:tcPr>
        <w:p w14:paraId="5BDE5092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2F68FBB8"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42C7A">
    <w:pPr>
      <w:pBdr>
        <w:bottom w:val="single" w:color="auto" w:sz="12" w:space="0"/>
      </w:pBdr>
      <w:rPr>
        <w:sz w:val="2"/>
        <w:szCs w:val="2"/>
      </w:rPr>
    </w:pPr>
  </w:p>
  <w:tbl>
    <w:tblPr>
      <w:tblStyle w:val="3"/>
      <w:tblW w:w="5000" w:type="pct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14038"/>
    </w:tblGrid>
    <w:tr w14:paraId="5BCAB406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170" w:hRule="exact"/>
      </w:trPr>
      <w:tc>
        <w:tcPr>
          <w:tcW w:w="1650" w:type="pct"/>
          <w:gridSpan w:val="0"/>
          <w:vAlign w:val="center"/>
        </w:tcPr>
        <w:p w14:paraId="0F8EB109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 w:type="textWrapping"/>
          </w:r>
          <w:r>
            <w:rPr>
              <w:rFonts w:ascii="Tahoma" w:hAnsi="Tahoma" w:cs="Tahoma"/>
              <w:b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14:paraId="603E2129">
          <w:pPr>
            <w:jc w:val="center"/>
          </w:pPr>
          <w:r>
            <w:fldChar w:fldCharType="begin"/>
          </w:r>
          <w:r>
            <w:instrText xml:space="preserve"> HYPERLINK "https://www.consultant.ru" \h </w:instrText>
          </w:r>
          <w:r>
            <w:fldChar w:fldCharType="separate"/>
          </w:r>
          <w:r>
            <w:rPr>
              <w:rFonts w:ascii="Tahoma" w:hAnsi="Tahoma" w:cs="Tahoma"/>
              <w:b/>
              <w:color w:val="0000FF"/>
            </w:rPr>
            <w:t>www.consultant.ru</w:t>
          </w:r>
          <w:r>
            <w:rPr>
              <w:rFonts w:ascii="Tahoma" w:hAnsi="Tahoma" w:cs="Tahoma"/>
              <w:b/>
              <w:color w:val="0000FF"/>
            </w:rPr>
            <w:fldChar w:fldCharType="end"/>
          </w:r>
        </w:p>
      </w:tc>
      <w:tc>
        <w:tcPr>
          <w:tcW w:w="1650" w:type="pct"/>
          <w:gridSpan w:val="0"/>
          <w:vAlign w:val="center"/>
        </w:tcPr>
        <w:p w14:paraId="37B369CC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215EB8F3"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D0E6A">
    <w:pPr>
      <w:pBdr>
        <w:bottom w:val="single" w:color="auto" w:sz="12" w:space="0"/>
      </w:pBdr>
      <w:rPr>
        <w:sz w:val="2"/>
        <w:szCs w:val="2"/>
      </w:rPr>
    </w:pPr>
  </w:p>
  <w:tbl>
    <w:tblPr>
      <w:tblStyle w:val="3"/>
      <w:tblW w:w="5000" w:type="pct"/>
      <w:tblInd w:w="0" w:type="dxa"/>
      <w:tblLayout w:type="autofit"/>
      <w:tblCellMar>
        <w:top w:w="0" w:type="dxa"/>
        <w:left w:w="40" w:type="dxa"/>
        <w:bottom w:w="0" w:type="dxa"/>
        <w:right w:w="40" w:type="dxa"/>
      </w:tblCellMar>
    </w:tblPr>
    <w:tblGrid>
      <w:gridCol w:w="14038"/>
    </w:tblGrid>
    <w:tr w14:paraId="4D53A5C9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170" w:hRule="exact"/>
      </w:trPr>
      <w:tc>
        <w:tcPr>
          <w:tcW w:w="1650" w:type="pct"/>
          <w:gridSpan w:val="0"/>
          <w:vAlign w:val="center"/>
        </w:tcPr>
        <w:p w14:paraId="6F38E9D4"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 w:type="textWrapping"/>
          </w:r>
          <w:r>
            <w:rPr>
              <w:rFonts w:ascii="Tahoma" w:hAnsi="Tahoma" w:cs="Tahoma"/>
              <w:b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14:paraId="3114C949">
          <w:pPr>
            <w:jc w:val="center"/>
          </w:pPr>
          <w:r>
            <w:fldChar w:fldCharType="begin"/>
          </w:r>
          <w:r>
            <w:instrText xml:space="preserve"> HYPERLINK "https://www.consultant.ru" \h </w:instrText>
          </w:r>
          <w:r>
            <w:fldChar w:fldCharType="separate"/>
          </w:r>
          <w:r>
            <w:rPr>
              <w:rFonts w:ascii="Tahoma" w:hAnsi="Tahoma" w:cs="Tahoma"/>
              <w:b/>
              <w:color w:val="0000FF"/>
            </w:rPr>
            <w:t>www.consultant.ru</w:t>
          </w:r>
          <w:r>
            <w:rPr>
              <w:rFonts w:ascii="Tahoma" w:hAnsi="Tahoma" w:cs="Tahoma"/>
              <w:b/>
              <w:color w:val="0000FF"/>
            </w:rPr>
            <w:fldChar w:fldCharType="end"/>
          </w:r>
        </w:p>
      </w:tc>
      <w:tc>
        <w:tcPr>
          <w:tcW w:w="1650" w:type="pct"/>
          <w:gridSpan w:val="0"/>
          <w:vAlign w:val="center"/>
        </w:tcPr>
        <w:p w14:paraId="6D3E5DF5"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5782691A"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44"/>
      <w:gridCol w:w="5144"/>
    </w:tblGrid>
    <w:tr w14:paraId="24F35B37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83" w:hRule="exact"/>
      </w:trPr>
      <w:tc>
        <w:tcPr>
          <w:tcW w:w="2700" w:type="pct"/>
          <w:vAlign w:val="center"/>
        </w:tcPr>
        <w:p w14:paraId="639D8150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17.11.2023 N 3233-р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&lt;Об утверждении Плана мероприятий по реализации Стратегии комплексн...</w:t>
          </w:r>
        </w:p>
      </w:tc>
      <w:tc>
        <w:tcPr>
          <w:tcW w:w="2300" w:type="pct"/>
          <w:vAlign w:val="center"/>
        </w:tcPr>
        <w:p w14:paraId="717367CA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r>
            <w:fldChar w:fldCharType="begin"/>
          </w:r>
          <w:r>
            <w:instrText xml:space="preserve"> HYPERLINK "https://www.consultant.ru" \o "КонсультантПлюс - надежная правовая система" \h </w:instrText>
          </w:r>
          <w:r>
            <w:fldChar w:fldCharType="separate"/>
          </w:r>
          <w:r>
            <w:rPr>
              <w:rFonts w:ascii="Tahoma" w:hAnsi="Tahoma" w:cs="Tahoma"/>
              <w:color w:val="0000FF"/>
              <w:sz w:val="18"/>
              <w:szCs w:val="18"/>
            </w:rPr>
            <w:t>КонсультантПлюс</w:t>
          </w:r>
          <w:r>
            <w:rPr>
              <w:rFonts w:ascii="Tahoma" w:hAnsi="Tahoma" w:cs="Tahoma"/>
              <w:color w:val="0000FF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Дата сохранения: 21.12.2023</w:t>
          </w:r>
        </w:p>
      </w:tc>
    </w:tr>
  </w:tbl>
  <w:p w14:paraId="326D63AC">
    <w:pPr>
      <w:pBdr>
        <w:bottom w:val="single" w:color="auto" w:sz="12" w:space="0"/>
      </w:pBdr>
      <w:rPr>
        <w:sz w:val="2"/>
        <w:szCs w:val="2"/>
      </w:rPr>
    </w:pPr>
  </w:p>
  <w:p w14:paraId="5676F2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44"/>
      <w:gridCol w:w="5144"/>
    </w:tblGrid>
    <w:tr w14:paraId="7DD6BDD7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683" w:hRule="exact"/>
      </w:trPr>
      <w:tc>
        <w:tcPr>
          <w:tcW w:w="2700" w:type="pct"/>
          <w:vAlign w:val="center"/>
        </w:tcPr>
        <w:p w14:paraId="14282995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17.11.2023 N 3233-р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&lt;Об утверждении Плана мероприятий по реализации Стратегии комплексн...</w:t>
          </w:r>
        </w:p>
      </w:tc>
      <w:tc>
        <w:tcPr>
          <w:tcW w:w="2300" w:type="pct"/>
          <w:vAlign w:val="center"/>
        </w:tcPr>
        <w:p w14:paraId="4CFCD8DD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r>
            <w:fldChar w:fldCharType="begin"/>
          </w:r>
          <w:r>
            <w:instrText xml:space="preserve"> HYPERLINK "https://www.consultant.ru" \o "КонсультантПлюс - надежная правовая система" \h </w:instrText>
          </w:r>
          <w:r>
            <w:fldChar w:fldCharType="separate"/>
          </w:r>
          <w:r>
            <w:rPr>
              <w:rFonts w:ascii="Tahoma" w:hAnsi="Tahoma" w:cs="Tahoma"/>
              <w:color w:val="0000FF"/>
              <w:sz w:val="18"/>
              <w:szCs w:val="18"/>
            </w:rPr>
            <w:t>КонсультантПлюс</w:t>
          </w:r>
          <w:r>
            <w:rPr>
              <w:rFonts w:ascii="Tahoma" w:hAnsi="Tahoma" w:cs="Tahoma"/>
              <w:color w:val="0000FF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Дата сохранения: 21.12.2023</w:t>
          </w:r>
        </w:p>
      </w:tc>
    </w:tr>
  </w:tbl>
  <w:p w14:paraId="5D597B57">
    <w:pPr>
      <w:pBdr>
        <w:bottom w:val="single" w:color="auto" w:sz="12" w:space="0"/>
      </w:pBdr>
      <w:rPr>
        <w:sz w:val="2"/>
        <w:szCs w:val="2"/>
      </w:rPr>
    </w:pPr>
  </w:p>
  <w:p w14:paraId="4B60EE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7019"/>
      <w:gridCol w:w="7019"/>
    </w:tblGrid>
    <w:tr w14:paraId="5F85C499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190" w:hRule="exact"/>
      </w:trPr>
      <w:tc>
        <w:tcPr>
          <w:tcW w:w="2700" w:type="pct"/>
          <w:vAlign w:val="center"/>
        </w:tcPr>
        <w:p w14:paraId="01D87CC6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17.11.2023 N 3233-р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&lt;Об утверждении Плана мероприятий по реализации Стратегии комплексн...</w:t>
          </w:r>
        </w:p>
      </w:tc>
      <w:tc>
        <w:tcPr>
          <w:tcW w:w="2300" w:type="pct"/>
          <w:vAlign w:val="center"/>
        </w:tcPr>
        <w:p w14:paraId="3A74879C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r>
            <w:fldChar w:fldCharType="begin"/>
          </w:r>
          <w:r>
            <w:instrText xml:space="preserve"> HYPERLINK "https://www.consultant.ru" \o "КонсультантПлюс - надежная правовая система" \h </w:instrText>
          </w:r>
          <w:r>
            <w:fldChar w:fldCharType="separate"/>
          </w:r>
          <w:r>
            <w:rPr>
              <w:rFonts w:ascii="Tahoma" w:hAnsi="Tahoma" w:cs="Tahoma"/>
              <w:color w:val="0000FF"/>
              <w:sz w:val="18"/>
              <w:szCs w:val="18"/>
            </w:rPr>
            <w:t>КонсультантПлюс</w:t>
          </w:r>
          <w:r>
            <w:rPr>
              <w:rFonts w:ascii="Tahoma" w:hAnsi="Tahoma" w:cs="Tahoma"/>
              <w:color w:val="0000FF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Дата сохранения: 21.12.2023</w:t>
          </w:r>
        </w:p>
      </w:tc>
    </w:tr>
  </w:tbl>
  <w:p w14:paraId="2D73AEB1">
    <w:pPr>
      <w:pBdr>
        <w:bottom w:val="single" w:color="auto" w:sz="12" w:space="0"/>
      </w:pBdr>
      <w:rPr>
        <w:sz w:val="2"/>
        <w:szCs w:val="2"/>
      </w:rPr>
    </w:pPr>
  </w:p>
  <w:p w14:paraId="66C3D49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7019"/>
      <w:gridCol w:w="7019"/>
    </w:tblGrid>
    <w:tr w14:paraId="4EA3A06E">
      <w:tblPrEx>
        <w:tblCellMar>
          <w:top w:w="0" w:type="dxa"/>
          <w:left w:w="40" w:type="dxa"/>
          <w:bottom w:w="0" w:type="dxa"/>
          <w:right w:w="40" w:type="dxa"/>
        </w:tblCellMar>
      </w:tblPrEx>
      <w:trPr>
        <w:trHeight w:val="1190" w:hRule="exact"/>
      </w:trPr>
      <w:tc>
        <w:tcPr>
          <w:tcW w:w="2700" w:type="pct"/>
          <w:vAlign w:val="center"/>
        </w:tcPr>
        <w:p w14:paraId="1E34535A"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17.11.2023 N 3233-р</w:t>
          </w:r>
          <w:r>
            <w:rPr>
              <w:rFonts w:ascii="Tahoma" w:hAnsi="Tahoma" w:cs="Tahoma"/>
              <w:sz w:val="16"/>
              <w:szCs w:val="16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&lt;Об утверждении Плана мероприятий по реализации Стратегии комплексн...</w:t>
          </w:r>
        </w:p>
      </w:tc>
      <w:tc>
        <w:tcPr>
          <w:tcW w:w="2300" w:type="pct"/>
          <w:vAlign w:val="center"/>
        </w:tcPr>
        <w:p w14:paraId="4F673C66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r>
            <w:fldChar w:fldCharType="begin"/>
          </w:r>
          <w:r>
            <w:instrText xml:space="preserve"> HYPERLINK "https://www.consultant.ru" \o "КонсультантПлюс - надежная правовая система" \h </w:instrText>
          </w:r>
          <w:r>
            <w:fldChar w:fldCharType="separate"/>
          </w:r>
          <w:r>
            <w:rPr>
              <w:rFonts w:ascii="Tahoma" w:hAnsi="Tahoma" w:cs="Tahoma"/>
              <w:color w:val="0000FF"/>
              <w:sz w:val="18"/>
              <w:szCs w:val="18"/>
            </w:rPr>
            <w:t>КонсультантПлюс</w:t>
          </w:r>
          <w:r>
            <w:rPr>
              <w:rFonts w:ascii="Tahoma" w:hAnsi="Tahoma" w:cs="Tahoma"/>
              <w:color w:val="0000FF"/>
              <w:sz w:val="18"/>
              <w:szCs w:val="18"/>
            </w:rPr>
            <w:fldChar w:fldCharType="end"/>
          </w:r>
          <w:r>
            <w:rPr>
              <w:rFonts w:ascii="Tahoma" w:hAnsi="Tahoma" w:cs="Tahoma"/>
              <w:sz w:val="18"/>
              <w:szCs w:val="18"/>
            </w:rPr>
            <w:br w:type="textWrapping"/>
          </w:r>
          <w:r>
            <w:rPr>
              <w:rFonts w:ascii="Tahoma" w:hAnsi="Tahoma" w:cs="Tahoma"/>
              <w:sz w:val="16"/>
              <w:szCs w:val="16"/>
            </w:rPr>
            <w:t>Дата сохранения: 21.12.2023</w:t>
          </w:r>
        </w:p>
      </w:tc>
    </w:tr>
  </w:tbl>
  <w:p w14:paraId="1552FED6">
    <w:pPr>
      <w:pBdr>
        <w:bottom w:val="single" w:color="auto" w:sz="12" w:space="0"/>
      </w:pBdr>
      <w:rPr>
        <w:sz w:val="2"/>
        <w:szCs w:val="2"/>
      </w:rPr>
    </w:pPr>
  </w:p>
  <w:p w14:paraId="2DE258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9D42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  <w:style w:type="paragraph" w:customStyle="1" w:styleId="5">
    <w:name w:val="ConsPlusNonformat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6">
    <w:name w:val="ConsPlusTitle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b/>
      <w:sz w:val="20"/>
      <w:szCs w:val="22"/>
    </w:rPr>
  </w:style>
  <w:style w:type="paragraph" w:customStyle="1" w:styleId="7">
    <w:name w:val="ConsPlusCell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8">
    <w:name w:val="ConsPlusDocList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9">
    <w:name w:val="ConsPlusTitlePage"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0"/>
      <w:szCs w:val="22"/>
    </w:rPr>
  </w:style>
  <w:style w:type="paragraph" w:customStyle="1" w:styleId="10">
    <w:name w:val="ConsPlusJurTerm"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6"/>
      <w:szCs w:val="22"/>
    </w:rPr>
  </w:style>
  <w:style w:type="paragraph" w:customStyle="1" w:styleId="11">
    <w:name w:val="ConsPlusTextList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  <w:style w:type="paragraph" w:customStyle="1" w:styleId="12">
    <w:name w:val="ConsPlusTextList1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  <w:style w:type="paragraph" w:customStyle="1" w:styleId="13">
    <w:name w:val="ConsPlusNormal1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  <w:style w:type="paragraph" w:customStyle="1" w:styleId="14">
    <w:name w:val="ConsPlusNonformat1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15">
    <w:name w:val="ConsPlusTitle1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b/>
      <w:sz w:val="20"/>
      <w:szCs w:val="22"/>
    </w:rPr>
  </w:style>
  <w:style w:type="paragraph" w:customStyle="1" w:styleId="16">
    <w:name w:val="ConsPlusCell1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17">
    <w:name w:val="ConsPlusDocList1"/>
    <w:uiPriority w:val="0"/>
    <w:pPr>
      <w:widowControl w:val="0"/>
      <w:autoSpaceDE w:val="0"/>
      <w:autoSpaceDN w:val="0"/>
      <w:spacing w:before="0" w:after="0" w:line="240" w:lineRule="auto"/>
    </w:pPr>
    <w:rPr>
      <w:rFonts w:ascii="Courier New" w:hAnsi="Courier New" w:cs="Courier New"/>
      <w:sz w:val="20"/>
      <w:szCs w:val="22"/>
    </w:rPr>
  </w:style>
  <w:style w:type="paragraph" w:customStyle="1" w:styleId="18">
    <w:name w:val="ConsPlusTitlePage1"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0"/>
      <w:szCs w:val="22"/>
    </w:rPr>
  </w:style>
  <w:style w:type="paragraph" w:customStyle="1" w:styleId="19">
    <w:name w:val="ConsPlusJurTerm1"/>
    <w:uiPriority w:val="0"/>
    <w:pPr>
      <w:widowControl w:val="0"/>
      <w:autoSpaceDE w:val="0"/>
      <w:autoSpaceDN w:val="0"/>
      <w:spacing w:before="0" w:after="0" w:line="240" w:lineRule="auto"/>
    </w:pPr>
    <w:rPr>
      <w:rFonts w:ascii="Tahoma" w:hAnsi="Tahoma" w:cs="Tahoma"/>
      <w:sz w:val="26"/>
      <w:szCs w:val="22"/>
    </w:rPr>
  </w:style>
  <w:style w:type="paragraph" w:customStyle="1" w:styleId="20">
    <w:name w:val="ConsPlusTextList2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  <w:style w:type="paragraph" w:customStyle="1" w:styleId="21">
    <w:name w:val="ConsPlusTextList3"/>
    <w:uiPriority w:val="0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КонсультантПлюс Версия 4023.00.50</Company>
  <Pages>25</Pages>
  <TotalTime>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2023-12-21T11:53:00Z</dcterms:created>
  <dc:creator>Пользователь</dc:creator>
  <cp:lastModifiedBy>Пользователь</cp:lastModifiedBy>
  <dcterms:modified xsi:type="dcterms:W3CDTF">2026-02-12T08:36:57Z</dcterms:modified>
  <dc:title>Распоряжение Правительства РФ от 17.11.2023 N 3233-р
&lt;Об утверждении Плана мероприятий по реализации Стратегии комплексной безопасности детей в Российской Федерации на период до 2030 года&gt;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D020EE54693942EAA13E6A012C2990BF_13</vt:lpwstr>
  </property>
</Properties>
</file>